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4C17F" w14:textId="2C6E608F" w:rsidR="003111D8" w:rsidRPr="007373F1" w:rsidRDefault="00884D13" w:rsidP="00225B6A">
      <w:pPr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z w:val="28"/>
          <w:szCs w:val="28"/>
        </w:rPr>
        <w:t xml:space="preserve">Course: </w:t>
      </w:r>
      <w:r w:rsidR="00911D91">
        <w:rPr>
          <w:rFonts w:ascii="Garamond" w:hAnsi="Garamond"/>
          <w:sz w:val="28"/>
          <w:szCs w:val="28"/>
        </w:rPr>
        <w:t>Power</w:t>
      </w:r>
      <w:r w:rsidRPr="007373F1">
        <w:rPr>
          <w:rFonts w:ascii="Garamond" w:hAnsi="Garamond"/>
          <w:sz w:val="28"/>
          <w:szCs w:val="28"/>
        </w:rPr>
        <w:t xml:space="preserve"> of Early Work Experiences</w:t>
      </w:r>
    </w:p>
    <w:p w14:paraId="0B0382CD" w14:textId="77777777" w:rsidR="00884D13" w:rsidRPr="007373F1" w:rsidRDefault="00884D13" w:rsidP="00225B6A">
      <w:pPr>
        <w:rPr>
          <w:rFonts w:ascii="Garamond" w:hAnsi="Garamond"/>
          <w:sz w:val="28"/>
          <w:szCs w:val="28"/>
        </w:rPr>
      </w:pPr>
    </w:p>
    <w:p w14:paraId="20BDB430" w14:textId="75CFD6E4" w:rsidR="00884D13" w:rsidRPr="007373F1" w:rsidRDefault="00884D13" w:rsidP="00225B6A">
      <w:pPr>
        <w:jc w:val="center"/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z w:val="28"/>
          <w:szCs w:val="28"/>
        </w:rPr>
        <w:t>Why Early Work Experiences Matter</w:t>
      </w:r>
    </w:p>
    <w:p w14:paraId="28B65461" w14:textId="77777777" w:rsidR="00884D13" w:rsidRPr="007373F1" w:rsidRDefault="00884D13" w:rsidP="00225B6A">
      <w:pPr>
        <w:rPr>
          <w:rFonts w:ascii="Garamond" w:hAnsi="Garamond"/>
          <w:sz w:val="28"/>
          <w:szCs w:val="28"/>
        </w:rPr>
      </w:pPr>
    </w:p>
    <w:p w14:paraId="29F8680A" w14:textId="77777777" w:rsidR="00884D13" w:rsidRPr="007373F1" w:rsidRDefault="00884D13" w:rsidP="00225B6A">
      <w:pPr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z w:val="28"/>
          <w:szCs w:val="28"/>
        </w:rPr>
        <w:t>Introduction</w:t>
      </w:r>
    </w:p>
    <w:p w14:paraId="4A046693" w14:textId="39BC2093" w:rsidR="00884D13" w:rsidRPr="007373F1" w:rsidRDefault="00884D13" w:rsidP="00225B6A">
      <w:pPr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z w:val="28"/>
          <w:szCs w:val="28"/>
        </w:rPr>
        <w:t xml:space="preserve">Early work experiences help students gain the skills and knowledge they need to achieve their employment goals. </w:t>
      </w:r>
      <w:r w:rsidRPr="007373F1">
        <w:rPr>
          <w:rFonts w:ascii="Garamond" w:hAnsi="Garamond"/>
          <w:spacing w:val="-3"/>
          <w:sz w:val="28"/>
          <w:szCs w:val="28"/>
        </w:rPr>
        <w:t xml:space="preserve">Under </w:t>
      </w:r>
      <w:r w:rsidRPr="007373F1">
        <w:rPr>
          <w:rFonts w:ascii="Garamond" w:hAnsi="Garamond"/>
          <w:sz w:val="28"/>
          <w:szCs w:val="28"/>
        </w:rPr>
        <w:t xml:space="preserve">the </w:t>
      </w:r>
      <w:r w:rsidRPr="007373F1">
        <w:rPr>
          <w:rFonts w:ascii="Garamond" w:hAnsi="Garamond"/>
          <w:spacing w:val="-4"/>
          <w:sz w:val="28"/>
          <w:szCs w:val="28"/>
        </w:rPr>
        <w:t xml:space="preserve">Workforce </w:t>
      </w:r>
      <w:r w:rsidRPr="007373F1">
        <w:rPr>
          <w:rFonts w:ascii="Garamond" w:hAnsi="Garamond"/>
          <w:sz w:val="28"/>
          <w:szCs w:val="28"/>
        </w:rPr>
        <w:t xml:space="preserve">Innovation and Opportunity Act (2014), students with disabilities receive Pre-Employment </w:t>
      </w:r>
      <w:r w:rsidRPr="007373F1">
        <w:rPr>
          <w:rFonts w:ascii="Garamond" w:hAnsi="Garamond"/>
          <w:spacing w:val="-4"/>
          <w:sz w:val="28"/>
          <w:szCs w:val="28"/>
        </w:rPr>
        <w:t xml:space="preserve">Transition </w:t>
      </w:r>
      <w:r w:rsidRPr="007373F1">
        <w:rPr>
          <w:rFonts w:ascii="Garamond" w:hAnsi="Garamond"/>
          <w:sz w:val="28"/>
          <w:szCs w:val="28"/>
        </w:rPr>
        <w:t xml:space="preserve">Services </w:t>
      </w:r>
      <w:r w:rsidRPr="007373F1">
        <w:rPr>
          <w:rFonts w:ascii="Garamond" w:hAnsi="Garamond"/>
          <w:spacing w:val="-3"/>
          <w:sz w:val="28"/>
          <w:szCs w:val="28"/>
        </w:rPr>
        <w:t xml:space="preserve">(Pre-ETS) </w:t>
      </w:r>
      <w:r w:rsidRPr="007373F1">
        <w:rPr>
          <w:rFonts w:ascii="Garamond" w:hAnsi="Garamond"/>
          <w:sz w:val="28"/>
          <w:szCs w:val="28"/>
        </w:rPr>
        <w:t xml:space="preserve">designed to add to the transition services already occurring in the school. </w:t>
      </w:r>
      <w:r w:rsidRPr="007373F1">
        <w:rPr>
          <w:rFonts w:ascii="Garamond" w:hAnsi="Garamond"/>
          <w:spacing w:val="-3"/>
          <w:sz w:val="28"/>
          <w:szCs w:val="28"/>
        </w:rPr>
        <w:t xml:space="preserve">Specifically, </w:t>
      </w:r>
      <w:r w:rsidRPr="007373F1">
        <w:rPr>
          <w:rFonts w:ascii="Garamond" w:hAnsi="Garamond"/>
          <w:sz w:val="28"/>
          <w:szCs w:val="28"/>
        </w:rPr>
        <w:t xml:space="preserve">these services help students explore their options and interests for postsecondary education and ultimately employment as adults. </w:t>
      </w:r>
      <w:r w:rsidRPr="007373F1">
        <w:rPr>
          <w:rFonts w:ascii="Garamond" w:hAnsi="Garamond"/>
          <w:spacing w:val="-4"/>
          <w:sz w:val="28"/>
          <w:szCs w:val="28"/>
        </w:rPr>
        <w:t xml:space="preserve">Vocational </w:t>
      </w:r>
      <w:r w:rsidRPr="007373F1">
        <w:rPr>
          <w:rFonts w:ascii="Garamond" w:hAnsi="Garamond"/>
          <w:sz w:val="28"/>
          <w:szCs w:val="28"/>
        </w:rPr>
        <w:t xml:space="preserve">Rehabilitation supports the school by helping to connect them with local providers. </w:t>
      </w:r>
      <w:r w:rsidRPr="007373F1">
        <w:rPr>
          <w:rFonts w:ascii="Garamond" w:hAnsi="Garamond"/>
          <w:spacing w:val="-3"/>
          <w:sz w:val="28"/>
          <w:szCs w:val="28"/>
        </w:rPr>
        <w:t xml:space="preserve">Providers </w:t>
      </w:r>
      <w:r w:rsidRPr="007373F1">
        <w:rPr>
          <w:rFonts w:ascii="Garamond" w:hAnsi="Garamond"/>
          <w:sz w:val="28"/>
          <w:szCs w:val="28"/>
        </w:rPr>
        <w:t xml:space="preserve">of </w:t>
      </w:r>
      <w:r w:rsidRPr="007373F1">
        <w:rPr>
          <w:rFonts w:ascii="Garamond" w:hAnsi="Garamond"/>
          <w:spacing w:val="-3"/>
          <w:sz w:val="28"/>
          <w:szCs w:val="28"/>
        </w:rPr>
        <w:t xml:space="preserve">Pre-ETS </w:t>
      </w:r>
      <w:r w:rsidRPr="007373F1">
        <w:rPr>
          <w:rFonts w:ascii="Garamond" w:hAnsi="Garamond"/>
          <w:sz w:val="28"/>
          <w:szCs w:val="28"/>
        </w:rPr>
        <w:t>are a support to the school, not additional work for the school. Below are just a few of the many benefits of providing students with work opportunities.</w:t>
      </w:r>
    </w:p>
    <w:p w14:paraId="48AAE6D3" w14:textId="77777777" w:rsidR="00884D13" w:rsidRPr="007373F1" w:rsidRDefault="00884D13" w:rsidP="00225B6A">
      <w:pPr>
        <w:rPr>
          <w:rFonts w:ascii="Garamond" w:hAnsi="Garamond"/>
          <w:sz w:val="28"/>
          <w:szCs w:val="28"/>
        </w:rPr>
      </w:pPr>
    </w:p>
    <w:p w14:paraId="5F660930" w14:textId="5FA38FDE" w:rsidR="00884D13" w:rsidRPr="007373F1" w:rsidRDefault="00884D13" w:rsidP="00225B6A">
      <w:pPr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z w:val="28"/>
          <w:szCs w:val="28"/>
        </w:rPr>
        <w:t>Benefits</w:t>
      </w:r>
    </w:p>
    <w:p w14:paraId="791485AF" w14:textId="77777777" w:rsidR="00884D13" w:rsidRPr="007373F1" w:rsidRDefault="00884D13" w:rsidP="00225B6A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pacing w:val="-2"/>
          <w:sz w:val="28"/>
          <w:szCs w:val="28"/>
        </w:rPr>
        <w:t xml:space="preserve">Discover </w:t>
      </w:r>
      <w:r w:rsidRPr="007373F1">
        <w:rPr>
          <w:rFonts w:ascii="Garamond" w:hAnsi="Garamond"/>
          <w:sz w:val="28"/>
          <w:szCs w:val="28"/>
        </w:rPr>
        <w:t>career interests, likes, dislikes, skills, and</w:t>
      </w:r>
      <w:r w:rsidRPr="007373F1">
        <w:rPr>
          <w:rFonts w:ascii="Garamond" w:hAnsi="Garamond"/>
          <w:spacing w:val="-16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talents</w:t>
      </w:r>
    </w:p>
    <w:p w14:paraId="6154CE0A" w14:textId="77777777" w:rsidR="00884D13" w:rsidRPr="007373F1" w:rsidRDefault="00884D13" w:rsidP="00225B6A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z w:val="28"/>
          <w:szCs w:val="28"/>
        </w:rPr>
        <w:t>Identify workplace and vocational</w:t>
      </w:r>
      <w:r w:rsidRPr="007373F1">
        <w:rPr>
          <w:rFonts w:ascii="Garamond" w:hAnsi="Garamond"/>
          <w:spacing w:val="-10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preferences</w:t>
      </w:r>
    </w:p>
    <w:p w14:paraId="5B987903" w14:textId="42B650C2" w:rsidR="00884D13" w:rsidRPr="007373F1" w:rsidRDefault="00884D13" w:rsidP="00225B6A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z w:val="28"/>
          <w:szCs w:val="28"/>
        </w:rPr>
        <w:t>Develop</w:t>
      </w:r>
      <w:r w:rsidRPr="007373F1">
        <w:rPr>
          <w:rFonts w:ascii="Garamond" w:hAnsi="Garamond"/>
          <w:spacing w:val="-9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soft</w:t>
      </w:r>
      <w:r w:rsidRPr="007373F1">
        <w:rPr>
          <w:rFonts w:ascii="Garamond" w:hAnsi="Garamond"/>
          <w:spacing w:val="-9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skills</w:t>
      </w:r>
      <w:r w:rsidRPr="007373F1">
        <w:rPr>
          <w:rFonts w:ascii="Garamond" w:hAnsi="Garamond"/>
          <w:spacing w:val="-9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including</w:t>
      </w:r>
      <w:r w:rsidRPr="007373F1">
        <w:rPr>
          <w:rFonts w:ascii="Garamond" w:hAnsi="Garamond"/>
          <w:spacing w:val="-9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work</w:t>
      </w:r>
      <w:r w:rsidRPr="007373F1">
        <w:rPr>
          <w:rFonts w:ascii="Garamond" w:hAnsi="Garamond"/>
          <w:spacing w:val="-9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habits,</w:t>
      </w:r>
      <w:r w:rsidRPr="007373F1">
        <w:rPr>
          <w:rFonts w:ascii="Garamond" w:hAnsi="Garamond"/>
          <w:spacing w:val="-9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problem-solving</w:t>
      </w:r>
      <w:r w:rsidRPr="007373F1">
        <w:rPr>
          <w:rFonts w:ascii="Garamond" w:hAnsi="Garamond"/>
          <w:spacing w:val="-9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skills,</w:t>
      </w:r>
      <w:r w:rsidRPr="007373F1">
        <w:rPr>
          <w:rFonts w:ascii="Garamond" w:hAnsi="Garamond"/>
          <w:spacing w:val="-9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flexibility</w:t>
      </w:r>
      <w:r w:rsidRPr="007373F1">
        <w:rPr>
          <w:rFonts w:ascii="Garamond" w:hAnsi="Garamond"/>
          <w:spacing w:val="-9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skills</w:t>
      </w:r>
      <w:r w:rsidRPr="007373F1">
        <w:rPr>
          <w:rFonts w:ascii="Garamond" w:hAnsi="Garamond"/>
          <w:spacing w:val="-8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and</w:t>
      </w:r>
      <w:r w:rsidRPr="007373F1">
        <w:rPr>
          <w:rFonts w:ascii="Garamond" w:hAnsi="Garamond"/>
          <w:spacing w:val="-9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how</w:t>
      </w:r>
      <w:r w:rsidRPr="007373F1">
        <w:rPr>
          <w:rFonts w:ascii="Garamond" w:hAnsi="Garamond"/>
          <w:spacing w:val="-9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 xml:space="preserve">to </w:t>
      </w:r>
      <w:r w:rsidR="00911D91" w:rsidRPr="007373F1">
        <w:rPr>
          <w:rFonts w:ascii="Garamond" w:hAnsi="Garamond"/>
          <w:sz w:val="28"/>
          <w:szCs w:val="28"/>
        </w:rPr>
        <w:t>follow</w:t>
      </w:r>
      <w:r w:rsidRPr="007373F1">
        <w:rPr>
          <w:rFonts w:ascii="Garamond" w:hAnsi="Garamond"/>
          <w:sz w:val="28"/>
          <w:szCs w:val="28"/>
        </w:rPr>
        <w:t xml:space="preserve"> through on</w:t>
      </w:r>
      <w:r w:rsidRPr="007373F1">
        <w:rPr>
          <w:rFonts w:ascii="Garamond" w:hAnsi="Garamond"/>
          <w:spacing w:val="-7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tasks</w:t>
      </w:r>
    </w:p>
    <w:p w14:paraId="5AD18765" w14:textId="77777777" w:rsidR="00884D13" w:rsidRPr="007373F1" w:rsidRDefault="00884D13" w:rsidP="00225B6A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z w:val="28"/>
          <w:szCs w:val="28"/>
        </w:rPr>
        <w:t>Practice work skills at an actual job or</w:t>
      </w:r>
      <w:r w:rsidRPr="007373F1">
        <w:rPr>
          <w:rFonts w:ascii="Garamond" w:hAnsi="Garamond"/>
          <w:spacing w:val="-20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workplace</w:t>
      </w:r>
    </w:p>
    <w:p w14:paraId="1EFA5565" w14:textId="77777777" w:rsidR="00884D13" w:rsidRPr="007373F1" w:rsidRDefault="00884D13" w:rsidP="00225B6A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z w:val="28"/>
          <w:szCs w:val="28"/>
        </w:rPr>
        <w:t>Build occupational skills related to future job</w:t>
      </w:r>
      <w:r w:rsidRPr="007373F1">
        <w:rPr>
          <w:rFonts w:ascii="Garamond" w:hAnsi="Garamond"/>
          <w:spacing w:val="-18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interests</w:t>
      </w:r>
    </w:p>
    <w:p w14:paraId="4A8D000B" w14:textId="77777777" w:rsidR="00884D13" w:rsidRPr="007373F1" w:rsidRDefault="00884D13" w:rsidP="00225B6A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z w:val="28"/>
          <w:szCs w:val="28"/>
        </w:rPr>
        <w:t>Develop an understanding of employer</w:t>
      </w:r>
      <w:r w:rsidRPr="007373F1">
        <w:rPr>
          <w:rFonts w:ascii="Garamond" w:hAnsi="Garamond"/>
          <w:spacing w:val="-13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expectations</w:t>
      </w:r>
    </w:p>
    <w:p w14:paraId="18EE2F6A" w14:textId="77777777" w:rsidR="00884D13" w:rsidRPr="007373F1" w:rsidRDefault="00884D13" w:rsidP="00225B6A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z w:val="28"/>
          <w:szCs w:val="28"/>
        </w:rPr>
        <w:t>Identify potential supports and accommodations for the</w:t>
      </w:r>
      <w:r w:rsidRPr="007373F1">
        <w:rPr>
          <w:rFonts w:ascii="Garamond" w:hAnsi="Garamond"/>
          <w:spacing w:val="-19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student</w:t>
      </w:r>
    </w:p>
    <w:p w14:paraId="331C259D" w14:textId="77777777" w:rsidR="00884D13" w:rsidRPr="007373F1" w:rsidRDefault="00884D13" w:rsidP="00225B6A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z w:val="28"/>
          <w:szCs w:val="28"/>
        </w:rPr>
        <w:t>Learn which supports and accommodations are successful for the</w:t>
      </w:r>
      <w:r w:rsidRPr="007373F1">
        <w:rPr>
          <w:rFonts w:ascii="Garamond" w:hAnsi="Garamond"/>
          <w:spacing w:val="-25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student</w:t>
      </w:r>
    </w:p>
    <w:p w14:paraId="68625287" w14:textId="77777777" w:rsidR="00884D13" w:rsidRPr="007373F1" w:rsidRDefault="00884D13" w:rsidP="00225B6A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z w:val="28"/>
          <w:szCs w:val="28"/>
        </w:rPr>
        <w:t>Develop confidence in work and leadership</w:t>
      </w:r>
      <w:r w:rsidRPr="007373F1">
        <w:rPr>
          <w:rFonts w:ascii="Garamond" w:hAnsi="Garamond"/>
          <w:spacing w:val="-15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skills</w:t>
      </w:r>
    </w:p>
    <w:p w14:paraId="3A01E51D" w14:textId="77777777" w:rsidR="00884D13" w:rsidRPr="007373F1" w:rsidRDefault="00884D13" w:rsidP="00225B6A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z w:val="28"/>
          <w:szCs w:val="28"/>
        </w:rPr>
        <w:t>Link classroom learning to</w:t>
      </w:r>
      <w:r w:rsidRPr="007373F1">
        <w:rPr>
          <w:rFonts w:ascii="Garamond" w:hAnsi="Garamond"/>
          <w:spacing w:val="-9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work</w:t>
      </w:r>
    </w:p>
    <w:p w14:paraId="3732D2D7" w14:textId="77777777" w:rsidR="00884D13" w:rsidRPr="007373F1" w:rsidRDefault="00884D13" w:rsidP="00225B6A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z w:val="28"/>
          <w:szCs w:val="28"/>
        </w:rPr>
        <w:t>Increase motivation to stay in</w:t>
      </w:r>
      <w:r w:rsidRPr="007373F1">
        <w:rPr>
          <w:rFonts w:ascii="Garamond" w:hAnsi="Garamond"/>
          <w:spacing w:val="-12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school</w:t>
      </w:r>
    </w:p>
    <w:p w14:paraId="16C3D947" w14:textId="77777777" w:rsidR="00884D13" w:rsidRPr="007373F1" w:rsidRDefault="00884D13" w:rsidP="00225B6A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pacing w:val="-3"/>
          <w:sz w:val="28"/>
          <w:szCs w:val="28"/>
        </w:rPr>
        <w:t xml:space="preserve">Prepare </w:t>
      </w:r>
      <w:r w:rsidRPr="007373F1">
        <w:rPr>
          <w:rFonts w:ascii="Garamond" w:hAnsi="Garamond"/>
          <w:sz w:val="28"/>
          <w:szCs w:val="28"/>
        </w:rPr>
        <w:t>student for employment in the</w:t>
      </w:r>
      <w:r w:rsidRPr="007373F1">
        <w:rPr>
          <w:rFonts w:ascii="Garamond" w:hAnsi="Garamond"/>
          <w:spacing w:val="-11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community</w:t>
      </w:r>
    </w:p>
    <w:p w14:paraId="6F1F060F" w14:textId="727344B1" w:rsidR="00884D13" w:rsidRPr="007373F1" w:rsidRDefault="00884D13" w:rsidP="00225B6A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z w:val="28"/>
          <w:szCs w:val="28"/>
        </w:rPr>
        <w:t>Build a competitive</w:t>
      </w:r>
      <w:r w:rsidRPr="007373F1">
        <w:rPr>
          <w:rFonts w:ascii="Garamond" w:hAnsi="Garamond"/>
          <w:spacing w:val="-7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resume</w:t>
      </w:r>
    </w:p>
    <w:p w14:paraId="72AE19AA" w14:textId="77777777" w:rsidR="002E774A" w:rsidRPr="007373F1" w:rsidRDefault="002E774A" w:rsidP="00225B6A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pacing w:val="-3"/>
          <w:sz w:val="28"/>
          <w:szCs w:val="28"/>
        </w:rPr>
        <w:t xml:space="preserve">Promote </w:t>
      </w:r>
      <w:r w:rsidRPr="007373F1">
        <w:rPr>
          <w:rFonts w:ascii="Garamond" w:hAnsi="Garamond"/>
          <w:sz w:val="28"/>
          <w:szCs w:val="28"/>
        </w:rPr>
        <w:t>high expectations of people with disabilities among community</w:t>
      </w:r>
      <w:r w:rsidRPr="007373F1">
        <w:rPr>
          <w:rFonts w:ascii="Garamond" w:hAnsi="Garamond"/>
          <w:spacing w:val="-23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members</w:t>
      </w:r>
    </w:p>
    <w:p w14:paraId="1D8782B5" w14:textId="782948BC" w:rsidR="002E774A" w:rsidRPr="007373F1" w:rsidRDefault="002E774A" w:rsidP="00225B6A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7373F1">
        <w:rPr>
          <w:rFonts w:ascii="Garamond" w:hAnsi="Garamond"/>
          <w:sz w:val="28"/>
          <w:szCs w:val="28"/>
        </w:rPr>
        <w:t>Expose</w:t>
      </w:r>
      <w:r w:rsidRPr="007373F1">
        <w:rPr>
          <w:rFonts w:ascii="Garamond" w:hAnsi="Garamond"/>
          <w:spacing w:val="-5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employers</w:t>
      </w:r>
      <w:r w:rsidRPr="007373F1">
        <w:rPr>
          <w:rFonts w:ascii="Garamond" w:hAnsi="Garamond"/>
          <w:spacing w:val="-4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to</w:t>
      </w:r>
      <w:r w:rsidRPr="007373F1">
        <w:rPr>
          <w:rFonts w:ascii="Garamond" w:hAnsi="Garamond"/>
          <w:spacing w:val="-4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youth</w:t>
      </w:r>
      <w:r w:rsidRPr="007373F1">
        <w:rPr>
          <w:rFonts w:ascii="Garamond" w:hAnsi="Garamond"/>
          <w:spacing w:val="-4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with</w:t>
      </w:r>
      <w:r w:rsidRPr="007373F1">
        <w:rPr>
          <w:rFonts w:ascii="Garamond" w:hAnsi="Garamond"/>
          <w:spacing w:val="-4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disabilities</w:t>
      </w:r>
      <w:r w:rsidRPr="007373F1">
        <w:rPr>
          <w:rFonts w:ascii="Garamond" w:hAnsi="Garamond"/>
          <w:spacing w:val="-4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that</w:t>
      </w:r>
      <w:r w:rsidRPr="007373F1">
        <w:rPr>
          <w:rFonts w:ascii="Garamond" w:hAnsi="Garamond"/>
          <w:spacing w:val="-4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have</w:t>
      </w:r>
      <w:r w:rsidRPr="007373F1">
        <w:rPr>
          <w:rFonts w:ascii="Garamond" w:hAnsi="Garamond"/>
          <w:spacing w:val="-4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skills</w:t>
      </w:r>
      <w:r w:rsidRPr="007373F1">
        <w:rPr>
          <w:rFonts w:ascii="Garamond" w:hAnsi="Garamond"/>
          <w:spacing w:val="-4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matching</w:t>
      </w:r>
      <w:r w:rsidRPr="007373F1">
        <w:rPr>
          <w:rFonts w:ascii="Garamond" w:hAnsi="Garamond"/>
          <w:spacing w:val="-4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their</w:t>
      </w:r>
      <w:r w:rsidRPr="007373F1">
        <w:rPr>
          <w:rFonts w:ascii="Garamond" w:hAnsi="Garamond"/>
          <w:spacing w:val="-4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employment</w:t>
      </w:r>
      <w:r w:rsidRPr="007373F1">
        <w:rPr>
          <w:rFonts w:ascii="Garamond" w:hAnsi="Garamond"/>
          <w:spacing w:val="-4"/>
          <w:sz w:val="28"/>
          <w:szCs w:val="28"/>
        </w:rPr>
        <w:t xml:space="preserve"> </w:t>
      </w:r>
      <w:r w:rsidRPr="007373F1">
        <w:rPr>
          <w:rFonts w:ascii="Garamond" w:hAnsi="Garamond"/>
          <w:sz w:val="28"/>
          <w:szCs w:val="28"/>
        </w:rPr>
        <w:t>needs</w:t>
      </w:r>
    </w:p>
    <w:p w14:paraId="62D0E5FD" w14:textId="77777777" w:rsidR="002E774A" w:rsidRPr="007373F1" w:rsidRDefault="002E774A" w:rsidP="00225B6A">
      <w:pPr>
        <w:tabs>
          <w:tab w:val="left" w:pos="935"/>
          <w:tab w:val="left" w:pos="936"/>
        </w:tabs>
        <w:rPr>
          <w:rFonts w:ascii="Garamond" w:hAnsi="Garamond"/>
          <w:sz w:val="28"/>
          <w:szCs w:val="28"/>
        </w:rPr>
      </w:pPr>
    </w:p>
    <w:p w14:paraId="2D638C58" w14:textId="77777777" w:rsidR="007373F1" w:rsidRDefault="007373F1" w:rsidP="00225B6A">
      <w:pPr>
        <w:tabs>
          <w:tab w:val="left" w:pos="935"/>
          <w:tab w:val="left" w:pos="936"/>
        </w:tabs>
        <w:rPr>
          <w:rFonts w:ascii="Garamond" w:hAnsi="Garamond"/>
          <w:sz w:val="28"/>
          <w:szCs w:val="28"/>
        </w:rPr>
      </w:pPr>
    </w:p>
    <w:p w14:paraId="5F0BE6B5" w14:textId="77777777" w:rsidR="007373F1" w:rsidRDefault="007373F1" w:rsidP="00225B6A">
      <w:pPr>
        <w:tabs>
          <w:tab w:val="left" w:pos="935"/>
          <w:tab w:val="left" w:pos="936"/>
        </w:tabs>
        <w:rPr>
          <w:rFonts w:ascii="Garamond" w:hAnsi="Garamond"/>
          <w:sz w:val="28"/>
          <w:szCs w:val="28"/>
        </w:rPr>
      </w:pPr>
    </w:p>
    <w:p w14:paraId="643603A7" w14:textId="77777777" w:rsidR="00225B6A" w:rsidRDefault="002E774A" w:rsidP="00225B6A">
      <w:pPr>
        <w:tabs>
          <w:tab w:val="left" w:pos="935"/>
          <w:tab w:val="left" w:pos="936"/>
        </w:tabs>
        <w:rPr>
          <w:rFonts w:ascii="Garamond" w:hAnsi="Garamond"/>
          <w:sz w:val="28"/>
          <w:szCs w:val="28"/>
        </w:rPr>
      </w:pPr>
      <w:r w:rsidRPr="00225B6A">
        <w:rPr>
          <w:rFonts w:ascii="Garamond" w:hAnsi="Garamond"/>
          <w:sz w:val="28"/>
          <w:szCs w:val="28"/>
        </w:rPr>
        <w:t>Early Work Experience Resources</w:t>
      </w:r>
    </w:p>
    <w:p w14:paraId="115B5F9B" w14:textId="266C5A21" w:rsidR="0034137B" w:rsidRPr="0034137B" w:rsidRDefault="002E774A" w:rsidP="0034137B">
      <w:pPr>
        <w:pStyle w:val="ListParagraph"/>
        <w:numPr>
          <w:ilvl w:val="0"/>
          <w:numId w:val="5"/>
        </w:numPr>
        <w:tabs>
          <w:tab w:val="left" w:pos="935"/>
          <w:tab w:val="left" w:pos="936"/>
        </w:tabs>
        <w:rPr>
          <w:rFonts w:ascii="Garamond" w:hAnsi="Garamond"/>
          <w:sz w:val="28"/>
          <w:szCs w:val="28"/>
        </w:rPr>
      </w:pPr>
      <w:r w:rsidRPr="00225B6A">
        <w:rPr>
          <w:rFonts w:ascii="Garamond" w:hAnsi="Garamond"/>
          <w:sz w:val="28"/>
          <w:szCs w:val="28"/>
        </w:rPr>
        <w:lastRenderedPageBreak/>
        <w:t>National Technical Assistance Center on Transition</w:t>
      </w:r>
      <w:r w:rsidR="00225B6A" w:rsidRPr="00225B6A">
        <w:rPr>
          <w:rFonts w:ascii="Garamond" w:hAnsi="Garamond"/>
          <w:sz w:val="28"/>
          <w:szCs w:val="28"/>
        </w:rPr>
        <w:t xml:space="preserve"> </w:t>
      </w:r>
      <w:hyperlink r:id="rId5" w:history="1">
        <w:r w:rsidRPr="0034137B">
          <w:rPr>
            <w:rStyle w:val="Hyperlink"/>
            <w:rFonts w:ascii="Garamond" w:hAnsi="Garamond"/>
            <w:sz w:val="28"/>
            <w:szCs w:val="28"/>
            <w:u w:color="2864B0"/>
          </w:rPr>
          <w:t>https://www.transitionta.org/</w:t>
        </w:r>
      </w:hyperlink>
    </w:p>
    <w:p w14:paraId="743BF380" w14:textId="001FD6D8" w:rsidR="0034137B" w:rsidRPr="0034137B" w:rsidRDefault="002E774A" w:rsidP="0034137B">
      <w:pPr>
        <w:pStyle w:val="ListParagraph"/>
        <w:numPr>
          <w:ilvl w:val="0"/>
          <w:numId w:val="5"/>
        </w:numPr>
        <w:tabs>
          <w:tab w:val="left" w:pos="935"/>
          <w:tab w:val="left" w:pos="936"/>
        </w:tabs>
        <w:rPr>
          <w:rFonts w:ascii="Garamond" w:hAnsi="Garamond"/>
          <w:sz w:val="28"/>
          <w:szCs w:val="28"/>
        </w:rPr>
      </w:pPr>
      <w:r w:rsidRPr="00225B6A">
        <w:rPr>
          <w:rFonts w:ascii="Garamond" w:hAnsi="Garamond"/>
          <w:sz w:val="28"/>
          <w:szCs w:val="28"/>
        </w:rPr>
        <w:t>Workforce Innovation Technical Assistance Center</w:t>
      </w:r>
      <w:r w:rsidR="00225B6A" w:rsidRPr="00225B6A">
        <w:rPr>
          <w:rFonts w:ascii="Garamond" w:hAnsi="Garamond"/>
          <w:sz w:val="28"/>
          <w:szCs w:val="28"/>
        </w:rPr>
        <w:t xml:space="preserve"> </w:t>
      </w:r>
      <w:hyperlink r:id="rId6" w:history="1">
        <w:r w:rsidRPr="0034137B">
          <w:rPr>
            <w:rStyle w:val="Hyperlink"/>
            <w:rFonts w:ascii="Garamond" w:hAnsi="Garamond"/>
            <w:sz w:val="28"/>
            <w:szCs w:val="28"/>
            <w:u w:color="2864B0"/>
          </w:rPr>
          <w:t>http://www.wintac.org/topic-areas/pre-employment-transition-services</w:t>
        </w:r>
      </w:hyperlink>
    </w:p>
    <w:p w14:paraId="11CD9697" w14:textId="77777777" w:rsidR="00225B6A" w:rsidRDefault="002E774A" w:rsidP="00225B6A">
      <w:pPr>
        <w:pStyle w:val="ListParagraph"/>
        <w:numPr>
          <w:ilvl w:val="0"/>
          <w:numId w:val="5"/>
        </w:numPr>
        <w:tabs>
          <w:tab w:val="left" w:pos="935"/>
          <w:tab w:val="left" w:pos="936"/>
        </w:tabs>
        <w:rPr>
          <w:rFonts w:ascii="Garamond" w:hAnsi="Garamond"/>
          <w:sz w:val="28"/>
          <w:szCs w:val="28"/>
        </w:rPr>
      </w:pPr>
      <w:r w:rsidRPr="00225B6A">
        <w:rPr>
          <w:rFonts w:ascii="Garamond" w:hAnsi="Garamond"/>
          <w:sz w:val="28"/>
          <w:szCs w:val="28"/>
        </w:rPr>
        <w:t>Vocational Rehabilitation Y</w:t>
      </w:r>
      <w:r w:rsidR="00225B6A" w:rsidRPr="00225B6A">
        <w:rPr>
          <w:rFonts w:ascii="Garamond" w:hAnsi="Garamond"/>
          <w:sz w:val="28"/>
          <w:szCs w:val="28"/>
        </w:rPr>
        <w:t>outh Technical Assistance Center</w:t>
      </w:r>
    </w:p>
    <w:p w14:paraId="4B6CCCA9" w14:textId="2948BDBF" w:rsidR="00225B6A" w:rsidRDefault="0034137B" w:rsidP="00225B6A">
      <w:pPr>
        <w:pStyle w:val="ListParagraph"/>
        <w:tabs>
          <w:tab w:val="left" w:pos="935"/>
          <w:tab w:val="left" w:pos="936"/>
        </w:tabs>
        <w:ind w:left="720" w:firstLine="0"/>
        <w:rPr>
          <w:rFonts w:ascii="Garamond" w:hAnsi="Garamond"/>
          <w:sz w:val="28"/>
          <w:szCs w:val="28"/>
          <w:u w:val="single" w:color="2864B0"/>
        </w:rPr>
      </w:pPr>
      <w:hyperlink r:id="rId7" w:history="1">
        <w:r w:rsidR="002E774A" w:rsidRPr="0034137B">
          <w:rPr>
            <w:rStyle w:val="Hyperlink"/>
            <w:rFonts w:ascii="Garamond" w:hAnsi="Garamond"/>
            <w:sz w:val="28"/>
            <w:szCs w:val="28"/>
            <w:u w:color="2864B0"/>
          </w:rPr>
          <w:t>https://y-tac.org/</w:t>
        </w:r>
      </w:hyperlink>
    </w:p>
    <w:p w14:paraId="38C4205A" w14:textId="77777777" w:rsidR="00225B6A" w:rsidRPr="00225B6A" w:rsidRDefault="002E774A" w:rsidP="00225B6A">
      <w:pPr>
        <w:pStyle w:val="ListParagraph"/>
        <w:numPr>
          <w:ilvl w:val="0"/>
          <w:numId w:val="7"/>
        </w:numPr>
        <w:tabs>
          <w:tab w:val="left" w:pos="935"/>
          <w:tab w:val="left" w:pos="936"/>
        </w:tabs>
        <w:rPr>
          <w:rFonts w:ascii="Garamond" w:hAnsi="Garamond"/>
          <w:sz w:val="28"/>
          <w:szCs w:val="28"/>
        </w:rPr>
      </w:pPr>
      <w:r w:rsidRPr="00225B6A">
        <w:rPr>
          <w:rFonts w:ascii="Garamond" w:hAnsi="Garamond"/>
          <w:sz w:val="28"/>
          <w:szCs w:val="28"/>
        </w:rPr>
        <w:t>National Collaborative on Workforce and Disability</w:t>
      </w:r>
    </w:p>
    <w:p w14:paraId="15576EAE" w14:textId="36A96AAC" w:rsidR="002E774A" w:rsidRPr="00225B6A" w:rsidRDefault="0034137B" w:rsidP="00225B6A">
      <w:pPr>
        <w:pStyle w:val="ListParagraph"/>
        <w:tabs>
          <w:tab w:val="left" w:pos="935"/>
          <w:tab w:val="left" w:pos="936"/>
        </w:tabs>
        <w:ind w:left="720" w:firstLine="0"/>
        <w:rPr>
          <w:rFonts w:ascii="Garamond" w:hAnsi="Garamond"/>
          <w:sz w:val="28"/>
          <w:szCs w:val="28"/>
        </w:rPr>
      </w:pPr>
      <w:hyperlink r:id="rId8" w:history="1">
        <w:r w:rsidR="002E774A" w:rsidRPr="0034137B">
          <w:rPr>
            <w:rStyle w:val="Hyperlink"/>
            <w:rFonts w:ascii="Garamond" w:hAnsi="Garamond"/>
            <w:sz w:val="28"/>
            <w:szCs w:val="28"/>
            <w:u w:color="2864B0"/>
          </w:rPr>
          <w:t>http://www.ncwd-youth.info/</w:t>
        </w:r>
      </w:hyperlink>
      <w:bookmarkStart w:id="0" w:name="_GoBack"/>
      <w:bookmarkEnd w:id="0"/>
    </w:p>
    <w:p w14:paraId="6262A606" w14:textId="77777777" w:rsidR="002E774A" w:rsidRPr="007373F1" w:rsidRDefault="002E774A" w:rsidP="002E774A">
      <w:pPr>
        <w:tabs>
          <w:tab w:val="left" w:pos="935"/>
          <w:tab w:val="left" w:pos="936"/>
        </w:tabs>
        <w:rPr>
          <w:rFonts w:ascii="Garamond" w:hAnsi="Garamond"/>
          <w:sz w:val="28"/>
          <w:szCs w:val="28"/>
        </w:rPr>
      </w:pPr>
    </w:p>
    <w:p w14:paraId="687B5CCA" w14:textId="77777777" w:rsidR="00884D13" w:rsidRPr="007373F1" w:rsidRDefault="00884D13" w:rsidP="00884D13">
      <w:pPr>
        <w:rPr>
          <w:rFonts w:ascii="Garamond" w:hAnsi="Garamond"/>
          <w:sz w:val="28"/>
          <w:szCs w:val="28"/>
        </w:rPr>
      </w:pPr>
    </w:p>
    <w:p w14:paraId="142D6759" w14:textId="77777777" w:rsidR="00884D13" w:rsidRPr="007373F1" w:rsidRDefault="00884D13">
      <w:pPr>
        <w:rPr>
          <w:rFonts w:ascii="Garamond" w:hAnsi="Garamond"/>
          <w:sz w:val="28"/>
          <w:szCs w:val="28"/>
        </w:rPr>
      </w:pPr>
    </w:p>
    <w:sectPr w:rsidR="00884D13" w:rsidRPr="007373F1" w:rsidSect="0041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Didot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2C0D"/>
    <w:multiLevelType w:val="hybridMultilevel"/>
    <w:tmpl w:val="64601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72F40"/>
    <w:multiLevelType w:val="hybridMultilevel"/>
    <w:tmpl w:val="BF42E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21337"/>
    <w:multiLevelType w:val="hybridMultilevel"/>
    <w:tmpl w:val="9486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7DA4"/>
    <w:multiLevelType w:val="hybridMultilevel"/>
    <w:tmpl w:val="8884C4FC"/>
    <w:lvl w:ilvl="0" w:tplc="9F449BF0">
      <w:numFmt w:val="bullet"/>
      <w:lvlText w:val="•"/>
      <w:lvlJc w:val="left"/>
      <w:pPr>
        <w:ind w:left="936" w:hanging="360"/>
      </w:pPr>
      <w:rPr>
        <w:rFonts w:ascii="Adobe Garamond Pro" w:eastAsia="Adobe Garamond Pro" w:hAnsi="Adobe Garamond Pro" w:cs="Adobe Garamond Pro" w:hint="default"/>
        <w:spacing w:val="-5"/>
        <w:w w:val="100"/>
        <w:sz w:val="24"/>
        <w:szCs w:val="24"/>
        <w:lang w:val="en-US" w:eastAsia="en-US" w:bidi="en-US"/>
      </w:rPr>
    </w:lvl>
    <w:lvl w:ilvl="1" w:tplc="F0EC4438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en-US"/>
      </w:rPr>
    </w:lvl>
    <w:lvl w:ilvl="2" w:tplc="855A3198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en-US"/>
      </w:rPr>
    </w:lvl>
    <w:lvl w:ilvl="3" w:tplc="E0604266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en-US"/>
      </w:rPr>
    </w:lvl>
    <w:lvl w:ilvl="4" w:tplc="D73C991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5" w:tplc="974CC4CE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en-US"/>
      </w:rPr>
    </w:lvl>
    <w:lvl w:ilvl="6" w:tplc="87566BB2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en-US"/>
      </w:rPr>
    </w:lvl>
    <w:lvl w:ilvl="7" w:tplc="205E06AE">
      <w:numFmt w:val="bullet"/>
      <w:lvlText w:val="•"/>
      <w:lvlJc w:val="left"/>
      <w:pPr>
        <w:ind w:left="8038" w:hanging="360"/>
      </w:pPr>
      <w:rPr>
        <w:rFonts w:hint="default"/>
        <w:lang w:val="en-US" w:eastAsia="en-US" w:bidi="en-US"/>
      </w:rPr>
    </w:lvl>
    <w:lvl w:ilvl="8" w:tplc="992477E2"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en-US"/>
      </w:rPr>
    </w:lvl>
  </w:abstractNum>
  <w:abstractNum w:abstractNumId="4">
    <w:nsid w:val="3EA03C38"/>
    <w:multiLevelType w:val="hybridMultilevel"/>
    <w:tmpl w:val="CA20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54B3D"/>
    <w:multiLevelType w:val="hybridMultilevel"/>
    <w:tmpl w:val="40FC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843EE"/>
    <w:multiLevelType w:val="hybridMultilevel"/>
    <w:tmpl w:val="929E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B3"/>
    <w:rsid w:val="00172AB3"/>
    <w:rsid w:val="00225B6A"/>
    <w:rsid w:val="002E774A"/>
    <w:rsid w:val="0034137B"/>
    <w:rsid w:val="00413637"/>
    <w:rsid w:val="007373F1"/>
    <w:rsid w:val="00884D13"/>
    <w:rsid w:val="00911D91"/>
    <w:rsid w:val="00F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7F1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E774A"/>
    <w:pPr>
      <w:widowControl w:val="0"/>
      <w:autoSpaceDE w:val="0"/>
      <w:autoSpaceDN w:val="0"/>
      <w:spacing w:before="240"/>
      <w:ind w:left="575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4D13"/>
    <w:pPr>
      <w:widowControl w:val="0"/>
      <w:autoSpaceDE w:val="0"/>
      <w:autoSpaceDN w:val="0"/>
      <w:spacing w:before="12"/>
      <w:ind w:left="936"/>
    </w:pPr>
    <w:rPr>
      <w:rFonts w:ascii="Adobe Garamond Pro" w:eastAsia="Adobe Garamond Pro" w:hAnsi="Adobe Garamond Pro" w:cs="Adobe Garamond Pr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84D13"/>
    <w:rPr>
      <w:rFonts w:ascii="Adobe Garamond Pro" w:eastAsia="Adobe Garamond Pro" w:hAnsi="Adobe Garamond Pro" w:cs="Adobe Garamond Pro"/>
      <w:lang w:bidi="en-US"/>
    </w:rPr>
  </w:style>
  <w:style w:type="paragraph" w:styleId="ListParagraph">
    <w:name w:val="List Paragraph"/>
    <w:basedOn w:val="Normal"/>
    <w:uiPriority w:val="1"/>
    <w:qFormat/>
    <w:rsid w:val="00884D13"/>
    <w:pPr>
      <w:widowControl w:val="0"/>
      <w:autoSpaceDE w:val="0"/>
      <w:autoSpaceDN w:val="0"/>
      <w:spacing w:before="12"/>
      <w:ind w:left="936" w:hanging="360"/>
    </w:pPr>
    <w:rPr>
      <w:rFonts w:ascii="Adobe Garamond Pro" w:eastAsia="Adobe Garamond Pro" w:hAnsi="Adobe Garamond Pro" w:cs="Adobe Garamond Pro"/>
      <w:sz w:val="22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2E774A"/>
    <w:rPr>
      <w:rFonts w:ascii="Calibri" w:eastAsia="Calibri" w:hAnsi="Calibri" w:cs="Calibri"/>
      <w:b/>
      <w:bCs/>
      <w:lang w:bidi="en-US"/>
    </w:rPr>
  </w:style>
  <w:style w:type="character" w:styleId="Hyperlink">
    <w:name w:val="Hyperlink"/>
    <w:basedOn w:val="DefaultParagraphFont"/>
    <w:uiPriority w:val="99"/>
    <w:unhideWhenUsed/>
    <w:rsid w:val="00225B6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1D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D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D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D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ransitionta.org/" TargetMode="External"/><Relationship Id="rId6" Type="http://schemas.openxmlformats.org/officeDocument/2006/relationships/hyperlink" Target="http://www.wintac.org/topic-areas/pre-employment-transition-services" TargetMode="External"/><Relationship Id="rId7" Type="http://schemas.openxmlformats.org/officeDocument/2006/relationships/hyperlink" Target="https://y-tac.org/" TargetMode="External"/><Relationship Id="rId8" Type="http://schemas.openxmlformats.org/officeDocument/2006/relationships/hyperlink" Target="http://www.ncwd-youth.info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1990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National Technical Assistance Center on Transition</vt:lpstr>
      <vt:lpstr>    Workforce Innovation Technical Assistance Center</vt:lpstr>
      <vt:lpstr>    Vocational Rehabilitation Youth Technical Assistance Center</vt:lpstr>
      <vt:lpstr>    National Collaborative on Workforce and Disability</vt:lpstr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Tyrrel</dc:creator>
  <cp:keywords/>
  <dc:description/>
  <cp:lastModifiedBy>Rachael Tyrrel</cp:lastModifiedBy>
  <cp:revision>5</cp:revision>
  <dcterms:created xsi:type="dcterms:W3CDTF">2020-05-18T18:01:00Z</dcterms:created>
  <dcterms:modified xsi:type="dcterms:W3CDTF">2020-05-18T19:06:00Z</dcterms:modified>
</cp:coreProperties>
</file>