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3F37" w14:textId="77777777" w:rsidR="003111D8" w:rsidRPr="00BF7490" w:rsidRDefault="00BF7490" w:rsidP="00BF7490">
      <w:pPr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Course: Overview of WIOA and Pre-ETS</w:t>
      </w:r>
    </w:p>
    <w:p w14:paraId="78FE1651" w14:textId="77777777" w:rsidR="00BF7490" w:rsidRPr="00BF7490" w:rsidRDefault="00BF7490" w:rsidP="00BF7490">
      <w:pPr>
        <w:tabs>
          <w:tab w:val="left" w:pos="2718"/>
          <w:tab w:val="left" w:pos="3783"/>
          <w:tab w:val="left" w:pos="4967"/>
          <w:tab w:val="left" w:pos="5256"/>
          <w:tab w:val="left" w:pos="6783"/>
        </w:tabs>
        <w:ind w:right="1050"/>
        <w:jc w:val="center"/>
        <w:rPr>
          <w:rFonts w:ascii="Garamond" w:hAnsi="Garamond"/>
          <w:sz w:val="28"/>
          <w:szCs w:val="28"/>
        </w:rPr>
      </w:pPr>
    </w:p>
    <w:p w14:paraId="46AB0CA6" w14:textId="77777777" w:rsidR="00BF7490" w:rsidRPr="00BF7490" w:rsidRDefault="00BF7490" w:rsidP="00BF7490">
      <w:pPr>
        <w:tabs>
          <w:tab w:val="left" w:pos="2718"/>
          <w:tab w:val="left" w:pos="3783"/>
          <w:tab w:val="left" w:pos="4967"/>
          <w:tab w:val="left" w:pos="5256"/>
          <w:tab w:val="left" w:pos="6783"/>
        </w:tabs>
        <w:ind w:right="1050"/>
        <w:jc w:val="center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 xml:space="preserve">History of Disability Legislation </w:t>
      </w:r>
      <w:r w:rsidRPr="00BF7490">
        <w:rPr>
          <w:rFonts w:ascii="Garamond" w:hAnsi="Garamond"/>
          <w:spacing w:val="-13"/>
          <w:sz w:val="28"/>
          <w:szCs w:val="28"/>
        </w:rPr>
        <w:t xml:space="preserve">for </w:t>
      </w:r>
      <w:r w:rsidRPr="00BF7490">
        <w:rPr>
          <w:rFonts w:ascii="Garamond" w:hAnsi="Garamond"/>
          <w:spacing w:val="-3"/>
          <w:w w:val="95"/>
          <w:sz w:val="28"/>
          <w:szCs w:val="28"/>
        </w:rPr>
        <w:t xml:space="preserve">Students </w:t>
      </w:r>
      <w:r w:rsidRPr="00BF7490">
        <w:rPr>
          <w:rFonts w:ascii="Garamond" w:hAnsi="Garamond"/>
          <w:sz w:val="28"/>
          <w:szCs w:val="28"/>
        </w:rPr>
        <w:t>with Disabilities</w:t>
      </w:r>
    </w:p>
    <w:p w14:paraId="2B111373" w14:textId="77777777" w:rsidR="00BF7490" w:rsidRPr="00BF7490" w:rsidRDefault="00BF7490" w:rsidP="00BF7490">
      <w:pPr>
        <w:tabs>
          <w:tab w:val="left" w:pos="2718"/>
          <w:tab w:val="left" w:pos="3783"/>
          <w:tab w:val="left" w:pos="4967"/>
          <w:tab w:val="left" w:pos="5256"/>
          <w:tab w:val="left" w:pos="6783"/>
        </w:tabs>
        <w:ind w:right="1050"/>
        <w:jc w:val="center"/>
        <w:rPr>
          <w:rFonts w:ascii="Garamond" w:hAnsi="Garamond"/>
          <w:spacing w:val="-3"/>
          <w:w w:val="95"/>
          <w:sz w:val="28"/>
          <w:szCs w:val="28"/>
        </w:rPr>
      </w:pPr>
    </w:p>
    <w:p w14:paraId="4923DFC5" w14:textId="77777777" w:rsidR="00BF7490" w:rsidRDefault="00BF7490" w:rsidP="00BF7490">
      <w:pPr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History and Timeline</w:t>
      </w:r>
    </w:p>
    <w:p w14:paraId="004C5CDD" w14:textId="77777777" w:rsidR="00BF7490" w:rsidRPr="00BF7490" w:rsidRDefault="00BF7490" w:rsidP="00BF7490">
      <w:pPr>
        <w:rPr>
          <w:rFonts w:ascii="Garamond" w:hAnsi="Garamond"/>
          <w:sz w:val="28"/>
          <w:szCs w:val="28"/>
        </w:rPr>
      </w:pPr>
    </w:p>
    <w:p w14:paraId="0C934B07" w14:textId="09BA7CE4" w:rsidR="00BF7490" w:rsidRPr="00BF7490" w:rsidRDefault="00062230" w:rsidP="00BF749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1973, </w:t>
      </w:r>
      <w:r w:rsidR="00BF7490" w:rsidRPr="00BF7490">
        <w:rPr>
          <w:rFonts w:ascii="Garamond" w:hAnsi="Garamond"/>
          <w:sz w:val="28"/>
          <w:szCs w:val="28"/>
        </w:rPr>
        <w:t>Section 504 of the Rehabilitation Act</w:t>
      </w:r>
      <w:r w:rsidR="00F2565A">
        <w:rPr>
          <w:rFonts w:ascii="Garamond" w:hAnsi="Garamond"/>
          <w:sz w:val="28"/>
          <w:szCs w:val="28"/>
        </w:rPr>
        <w:t xml:space="preserve"> was</w:t>
      </w:r>
      <w:r>
        <w:rPr>
          <w:rFonts w:ascii="Garamond" w:hAnsi="Garamond"/>
          <w:sz w:val="28"/>
          <w:szCs w:val="28"/>
        </w:rPr>
        <w:t xml:space="preserve"> introduced.</w:t>
      </w:r>
    </w:p>
    <w:p w14:paraId="09B1FCA0" w14:textId="77777777" w:rsidR="00BF7490" w:rsidRPr="00BF7490" w:rsidRDefault="00BF7490" w:rsidP="00BF7490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Increased funding for state vocational rehabilitation</w:t>
      </w:r>
      <w:r w:rsidRPr="00BF7490">
        <w:rPr>
          <w:rFonts w:ascii="Garamond" w:hAnsi="Garamond"/>
          <w:spacing w:val="-35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agencies</w:t>
      </w:r>
    </w:p>
    <w:p w14:paraId="0C354702" w14:textId="77777777" w:rsidR="00BF7490" w:rsidRPr="00BF7490" w:rsidRDefault="00BF7490" w:rsidP="00BF7490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Added discrimination protection for individuals with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disabilities</w:t>
      </w:r>
    </w:p>
    <w:p w14:paraId="72F1C77B" w14:textId="77777777" w:rsidR="00BF7490" w:rsidRPr="00BF7490" w:rsidRDefault="00BF7490" w:rsidP="00BF7490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Stated</w:t>
      </w:r>
      <w:r w:rsidRPr="00BF7490">
        <w:rPr>
          <w:rFonts w:ascii="Garamond" w:hAnsi="Garamond"/>
          <w:spacing w:val="-28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that</w:t>
      </w:r>
      <w:r w:rsidRPr="00BF7490">
        <w:rPr>
          <w:rFonts w:ascii="Garamond" w:hAnsi="Garamond"/>
          <w:spacing w:val="-2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students</w:t>
      </w:r>
      <w:r w:rsidRPr="00BF7490">
        <w:rPr>
          <w:rFonts w:ascii="Garamond" w:hAnsi="Garamond"/>
          <w:spacing w:val="-2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with</w:t>
      </w:r>
      <w:r w:rsidRPr="00BF7490">
        <w:rPr>
          <w:rFonts w:ascii="Garamond" w:hAnsi="Garamond"/>
          <w:spacing w:val="-2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disabilities</w:t>
      </w:r>
      <w:r w:rsidRPr="00BF7490">
        <w:rPr>
          <w:rFonts w:ascii="Garamond" w:hAnsi="Garamond"/>
          <w:spacing w:val="-2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must</w:t>
      </w:r>
      <w:r w:rsidRPr="00BF7490">
        <w:rPr>
          <w:rFonts w:ascii="Garamond" w:hAnsi="Garamond"/>
          <w:spacing w:val="-2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receive</w:t>
      </w:r>
      <w:r w:rsidRPr="00BF7490">
        <w:rPr>
          <w:rFonts w:ascii="Garamond" w:hAnsi="Garamond"/>
          <w:spacing w:val="-2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</w:t>
      </w:r>
      <w:r w:rsidRPr="00BF7490">
        <w:rPr>
          <w:rFonts w:ascii="Garamond" w:hAnsi="Garamond"/>
          <w:spacing w:val="-2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free</w:t>
      </w:r>
      <w:r w:rsidRPr="00BF7490">
        <w:rPr>
          <w:rFonts w:ascii="Garamond" w:hAnsi="Garamond"/>
          <w:spacing w:val="-2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and</w:t>
      </w:r>
      <w:r w:rsidRPr="00BF7490">
        <w:rPr>
          <w:rFonts w:ascii="Garamond" w:hAnsi="Garamond"/>
          <w:spacing w:val="-2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appropriate</w:t>
      </w:r>
      <w:r w:rsidRPr="00BF7490">
        <w:rPr>
          <w:rFonts w:ascii="Garamond" w:hAnsi="Garamond"/>
          <w:spacing w:val="-28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education</w:t>
      </w:r>
      <w:r w:rsidRPr="00BF7490">
        <w:rPr>
          <w:rFonts w:ascii="Garamond" w:hAnsi="Garamond"/>
          <w:spacing w:val="-2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equal</w:t>
      </w:r>
      <w:r w:rsidRPr="00BF7490">
        <w:rPr>
          <w:rFonts w:ascii="Garamond" w:hAnsi="Garamond"/>
          <w:spacing w:val="-2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to</w:t>
      </w:r>
      <w:r w:rsidRPr="00BF7490">
        <w:rPr>
          <w:rFonts w:ascii="Garamond" w:hAnsi="Garamond"/>
          <w:spacing w:val="-2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that</w:t>
      </w:r>
      <w:r w:rsidRPr="00BF7490">
        <w:rPr>
          <w:rFonts w:ascii="Garamond" w:hAnsi="Garamond"/>
          <w:spacing w:val="-2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of their peers without</w:t>
      </w:r>
      <w:r w:rsidRPr="00BF7490">
        <w:rPr>
          <w:rFonts w:ascii="Garamond" w:hAnsi="Garamond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disabilities</w:t>
      </w:r>
    </w:p>
    <w:p w14:paraId="407EB5FB" w14:textId="77777777" w:rsidR="00BF7490" w:rsidRDefault="00BF7490" w:rsidP="00BF7490">
      <w:pPr>
        <w:pStyle w:val="ListParagraph"/>
        <w:numPr>
          <w:ilvl w:val="0"/>
          <w:numId w:val="2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Introduced</w:t>
      </w:r>
      <w:r w:rsidRPr="00BF7490">
        <w:rPr>
          <w:rFonts w:ascii="Garamond" w:hAnsi="Garamond"/>
          <w:spacing w:val="-35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504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Plans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for</w:t>
      </w:r>
      <w:r w:rsidRPr="00BF7490">
        <w:rPr>
          <w:rFonts w:ascii="Garamond" w:hAnsi="Garamond"/>
          <w:spacing w:val="-35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eligible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students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to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receive</w:t>
      </w:r>
      <w:r w:rsidRPr="00BF7490">
        <w:rPr>
          <w:rFonts w:ascii="Garamond" w:hAnsi="Garamond"/>
          <w:spacing w:val="-35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appropriate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services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and</w:t>
      </w:r>
      <w:r w:rsidRPr="00BF7490">
        <w:rPr>
          <w:rFonts w:ascii="Garamond" w:hAnsi="Garamond"/>
          <w:spacing w:val="-35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changes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to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the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learning environment</w:t>
      </w:r>
    </w:p>
    <w:p w14:paraId="581835EC" w14:textId="77777777" w:rsidR="00BF7490" w:rsidRPr="00BF7490" w:rsidRDefault="00BF7490" w:rsidP="00BF7490">
      <w:pPr>
        <w:tabs>
          <w:tab w:val="left" w:pos="935"/>
          <w:tab w:val="left" w:pos="936"/>
        </w:tabs>
        <w:rPr>
          <w:rFonts w:ascii="Garamond" w:hAnsi="Garamond"/>
          <w:sz w:val="28"/>
          <w:szCs w:val="28"/>
        </w:rPr>
      </w:pPr>
    </w:p>
    <w:p w14:paraId="33D99379" w14:textId="1A357595" w:rsidR="00BF7490" w:rsidRPr="00BF7490" w:rsidRDefault="00062230" w:rsidP="00BF7490">
      <w:pPr>
        <w:pStyle w:val="Heading2"/>
        <w:ind w:left="0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 xml:space="preserve">In 1975, </w:t>
      </w:r>
      <w:r w:rsidR="00BF7490" w:rsidRPr="00BF7490">
        <w:rPr>
          <w:rFonts w:ascii="Garamond" w:hAnsi="Garamond"/>
          <w:b w:val="0"/>
          <w:sz w:val="28"/>
          <w:szCs w:val="28"/>
        </w:rPr>
        <w:t>The Education for All Handicapped Children Act (EHA)</w:t>
      </w:r>
      <w:r>
        <w:rPr>
          <w:rFonts w:ascii="Garamond" w:hAnsi="Garamond"/>
          <w:b w:val="0"/>
          <w:sz w:val="28"/>
          <w:szCs w:val="28"/>
        </w:rPr>
        <w:t xml:space="preserve"> was introduced.</w:t>
      </w:r>
    </w:p>
    <w:p w14:paraId="3CFB62A6" w14:textId="77777777" w:rsidR="00BF7490" w:rsidRPr="00BF7490" w:rsidRDefault="00BF7490" w:rsidP="00BF7490">
      <w:pPr>
        <w:pStyle w:val="ListParagraph"/>
        <w:numPr>
          <w:ilvl w:val="0"/>
          <w:numId w:val="3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EHA had three main</w:t>
      </w:r>
      <w:r w:rsidRPr="00BF7490">
        <w:rPr>
          <w:rFonts w:ascii="Garamond" w:hAnsi="Garamond"/>
          <w:spacing w:val="-1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provisions:</w:t>
      </w:r>
    </w:p>
    <w:p w14:paraId="13043E0B" w14:textId="77777777" w:rsidR="00BF7490" w:rsidRPr="00BF7490" w:rsidRDefault="00BF7490" w:rsidP="00BF7490">
      <w:pPr>
        <w:pStyle w:val="ListParagraph"/>
        <w:numPr>
          <w:ilvl w:val="1"/>
          <w:numId w:val="1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Students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must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be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provided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with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pacing w:val="-4"/>
          <w:sz w:val="28"/>
          <w:szCs w:val="28"/>
        </w:rPr>
        <w:t>Free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and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Appropriate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Education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pacing w:val="-3"/>
          <w:sz w:val="28"/>
          <w:szCs w:val="28"/>
        </w:rPr>
        <w:t>(FAPE)</w:t>
      </w:r>
    </w:p>
    <w:p w14:paraId="24CCE744" w14:textId="77777777" w:rsidR="00BF7490" w:rsidRPr="00BF7490" w:rsidRDefault="00BF7490" w:rsidP="00BF7490">
      <w:pPr>
        <w:pStyle w:val="ListParagraph"/>
        <w:numPr>
          <w:ilvl w:val="1"/>
          <w:numId w:val="1"/>
        </w:numPr>
        <w:tabs>
          <w:tab w:val="left" w:pos="1170"/>
        </w:tabs>
        <w:spacing w:before="0"/>
        <w:ind w:hanging="239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Students</w:t>
      </w:r>
      <w:r w:rsidRPr="00BF7490">
        <w:rPr>
          <w:rFonts w:ascii="Garamond" w:hAnsi="Garamond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with</w:t>
      </w:r>
      <w:r w:rsidRPr="00BF7490">
        <w:rPr>
          <w:rFonts w:ascii="Garamond" w:hAnsi="Garamond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disabilities</w:t>
      </w:r>
      <w:r w:rsidRPr="00BF7490">
        <w:rPr>
          <w:rFonts w:ascii="Garamond" w:hAnsi="Garamond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must</w:t>
      </w:r>
      <w:r w:rsidRPr="00BF7490">
        <w:rPr>
          <w:rFonts w:ascii="Garamond" w:hAnsi="Garamond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be</w:t>
      </w:r>
      <w:r w:rsidRPr="00BF7490">
        <w:rPr>
          <w:rFonts w:ascii="Garamond" w:hAnsi="Garamond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educated</w:t>
      </w:r>
      <w:r w:rsidRPr="00BF7490">
        <w:rPr>
          <w:rFonts w:ascii="Garamond" w:hAnsi="Garamond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in</w:t>
      </w:r>
      <w:r w:rsidRPr="00BF7490">
        <w:rPr>
          <w:rFonts w:ascii="Garamond" w:hAnsi="Garamond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the</w:t>
      </w:r>
      <w:r w:rsidRPr="00BF7490">
        <w:rPr>
          <w:rFonts w:ascii="Garamond" w:hAnsi="Garamond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least</w:t>
      </w:r>
      <w:r w:rsidRPr="00BF7490">
        <w:rPr>
          <w:rFonts w:ascii="Garamond" w:hAnsi="Garamond"/>
          <w:spacing w:val="-9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restrictive</w:t>
      </w:r>
      <w:r w:rsidRPr="00BF7490">
        <w:rPr>
          <w:rFonts w:ascii="Garamond" w:hAnsi="Garamond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environment</w:t>
      </w:r>
      <w:r w:rsidRPr="00BF7490">
        <w:rPr>
          <w:rFonts w:ascii="Garamond" w:hAnsi="Garamond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(LRE)</w:t>
      </w:r>
    </w:p>
    <w:p w14:paraId="63D0E92D" w14:textId="77777777" w:rsidR="00BF7490" w:rsidRPr="00BF7490" w:rsidRDefault="00BF7490" w:rsidP="00BF7490">
      <w:pPr>
        <w:pStyle w:val="ListParagraph"/>
        <w:numPr>
          <w:ilvl w:val="1"/>
          <w:numId w:val="1"/>
        </w:numPr>
        <w:tabs>
          <w:tab w:val="left" w:pos="1170"/>
        </w:tabs>
        <w:spacing w:before="0"/>
        <w:ind w:hanging="239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Every</w:t>
      </w:r>
      <w:r w:rsidRPr="00BF7490">
        <w:rPr>
          <w:rFonts w:ascii="Garamond" w:hAnsi="Garamond"/>
          <w:spacing w:val="-1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student</w:t>
      </w:r>
      <w:r w:rsidRPr="00BF7490">
        <w:rPr>
          <w:rFonts w:ascii="Garamond" w:hAnsi="Garamond"/>
          <w:spacing w:val="-1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with</w:t>
      </w:r>
      <w:r w:rsidRPr="00BF7490">
        <w:rPr>
          <w:rFonts w:ascii="Garamond" w:hAnsi="Garamond"/>
          <w:spacing w:val="-1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</w:t>
      </w:r>
      <w:r w:rsidRPr="00BF7490">
        <w:rPr>
          <w:rFonts w:ascii="Garamond" w:hAnsi="Garamond"/>
          <w:spacing w:val="-1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disability</w:t>
      </w:r>
      <w:r w:rsidRPr="00BF7490">
        <w:rPr>
          <w:rFonts w:ascii="Garamond" w:hAnsi="Garamond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must</w:t>
      </w:r>
      <w:r w:rsidRPr="00BF7490">
        <w:rPr>
          <w:rFonts w:ascii="Garamond" w:hAnsi="Garamond"/>
          <w:spacing w:val="-1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receive</w:t>
      </w:r>
      <w:r w:rsidRPr="00BF7490">
        <w:rPr>
          <w:rFonts w:ascii="Garamond" w:hAnsi="Garamond"/>
          <w:spacing w:val="-1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an</w:t>
      </w:r>
      <w:r w:rsidRPr="00BF7490">
        <w:rPr>
          <w:rFonts w:ascii="Garamond" w:hAnsi="Garamond"/>
          <w:spacing w:val="-1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Individualized</w:t>
      </w:r>
      <w:r w:rsidRPr="00BF7490">
        <w:rPr>
          <w:rFonts w:ascii="Garamond" w:hAnsi="Garamond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Education</w:t>
      </w:r>
      <w:r w:rsidRPr="00BF7490">
        <w:rPr>
          <w:rFonts w:ascii="Garamond" w:hAnsi="Garamond"/>
          <w:spacing w:val="-11"/>
          <w:sz w:val="28"/>
          <w:szCs w:val="28"/>
        </w:rPr>
        <w:t xml:space="preserve"> </w:t>
      </w:r>
      <w:r w:rsidRPr="00BF7490">
        <w:rPr>
          <w:rFonts w:ascii="Garamond" w:hAnsi="Garamond"/>
          <w:spacing w:val="-3"/>
          <w:sz w:val="28"/>
          <w:szCs w:val="28"/>
        </w:rPr>
        <w:t>Program</w:t>
      </w:r>
      <w:r w:rsidRPr="00BF7490">
        <w:rPr>
          <w:rFonts w:ascii="Garamond" w:hAnsi="Garamond"/>
          <w:spacing w:val="-1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(IEP)</w:t>
      </w:r>
    </w:p>
    <w:p w14:paraId="608E5C81" w14:textId="77777777" w:rsidR="00BF7490" w:rsidRDefault="00BF7490" w:rsidP="00BF7490">
      <w:pPr>
        <w:pStyle w:val="Heading2"/>
        <w:ind w:left="0"/>
        <w:rPr>
          <w:rFonts w:ascii="Garamond" w:hAnsi="Garamond"/>
          <w:b w:val="0"/>
          <w:sz w:val="28"/>
          <w:szCs w:val="28"/>
        </w:rPr>
      </w:pPr>
    </w:p>
    <w:p w14:paraId="507FB60D" w14:textId="675368E4" w:rsidR="00BF7490" w:rsidRPr="00BF7490" w:rsidRDefault="00062230" w:rsidP="00BF7490">
      <w:pPr>
        <w:pStyle w:val="Heading2"/>
        <w:ind w:left="0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 xml:space="preserve">In 1983, </w:t>
      </w:r>
      <w:r w:rsidR="00BF7490" w:rsidRPr="00BF7490">
        <w:rPr>
          <w:rFonts w:ascii="Garamond" w:hAnsi="Garamond"/>
          <w:b w:val="0"/>
          <w:sz w:val="28"/>
          <w:szCs w:val="28"/>
        </w:rPr>
        <w:t xml:space="preserve">Pilot transition services </w:t>
      </w:r>
      <w:r>
        <w:rPr>
          <w:rFonts w:ascii="Garamond" w:hAnsi="Garamond"/>
          <w:b w:val="0"/>
          <w:sz w:val="28"/>
          <w:szCs w:val="28"/>
        </w:rPr>
        <w:t>were added to The Education for All Handicapped Children</w:t>
      </w:r>
      <w:r w:rsidR="00B20329">
        <w:rPr>
          <w:rFonts w:ascii="Garamond" w:hAnsi="Garamond"/>
          <w:b w:val="0"/>
          <w:sz w:val="28"/>
          <w:szCs w:val="28"/>
        </w:rPr>
        <w:t xml:space="preserve"> Act</w:t>
      </w:r>
      <w:r>
        <w:rPr>
          <w:rFonts w:ascii="Garamond" w:hAnsi="Garamond"/>
          <w:b w:val="0"/>
          <w:sz w:val="28"/>
          <w:szCs w:val="28"/>
        </w:rPr>
        <w:t>.</w:t>
      </w:r>
    </w:p>
    <w:p w14:paraId="4E77EDDC" w14:textId="77777777" w:rsidR="00BF7490" w:rsidRPr="00BF7490" w:rsidRDefault="00BF7490" w:rsidP="00BF7490">
      <w:pPr>
        <w:pStyle w:val="ListParagraph"/>
        <w:numPr>
          <w:ilvl w:val="0"/>
          <w:numId w:val="3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Sought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to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promote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seamless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transition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from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secondary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education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to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adulthood</w:t>
      </w:r>
    </w:p>
    <w:p w14:paraId="69ECE24B" w14:textId="77777777" w:rsidR="00BF7490" w:rsidRDefault="00BF7490" w:rsidP="00BF7490">
      <w:pPr>
        <w:pStyle w:val="Heading2"/>
        <w:ind w:left="0"/>
        <w:rPr>
          <w:rFonts w:ascii="Garamond" w:hAnsi="Garamond"/>
          <w:b w:val="0"/>
          <w:sz w:val="28"/>
          <w:szCs w:val="28"/>
        </w:rPr>
      </w:pPr>
    </w:p>
    <w:p w14:paraId="3FB23B20" w14:textId="72C0BE5A" w:rsidR="00BF7490" w:rsidRPr="00BF7490" w:rsidRDefault="00062230" w:rsidP="00BF7490">
      <w:pPr>
        <w:pStyle w:val="Heading2"/>
        <w:ind w:left="0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 xml:space="preserve">In 1990, The Education for All Handicapped Children </w:t>
      </w:r>
      <w:r w:rsidR="00B20329">
        <w:rPr>
          <w:rFonts w:ascii="Garamond" w:hAnsi="Garamond"/>
          <w:b w:val="0"/>
          <w:sz w:val="28"/>
          <w:szCs w:val="28"/>
        </w:rPr>
        <w:t xml:space="preserve">Act </w:t>
      </w:r>
      <w:r>
        <w:rPr>
          <w:rFonts w:ascii="Garamond" w:hAnsi="Garamond"/>
          <w:b w:val="0"/>
          <w:sz w:val="28"/>
          <w:szCs w:val="28"/>
        </w:rPr>
        <w:t xml:space="preserve">was renamed the </w:t>
      </w:r>
      <w:r w:rsidR="00BF7490" w:rsidRPr="00BF7490">
        <w:rPr>
          <w:rFonts w:ascii="Garamond" w:hAnsi="Garamond"/>
          <w:b w:val="0"/>
          <w:sz w:val="28"/>
          <w:szCs w:val="28"/>
        </w:rPr>
        <w:t>Individuals with Disabilities Education Act (IDEA)</w:t>
      </w:r>
      <w:r>
        <w:rPr>
          <w:rFonts w:ascii="Garamond" w:hAnsi="Garamond"/>
          <w:b w:val="0"/>
          <w:sz w:val="28"/>
          <w:szCs w:val="28"/>
        </w:rPr>
        <w:t>.</w:t>
      </w:r>
    </w:p>
    <w:p w14:paraId="33931956" w14:textId="77777777" w:rsidR="00BF7490" w:rsidRPr="00BF7490" w:rsidRDefault="00BF7490" w:rsidP="00BF7490">
      <w:pPr>
        <w:pStyle w:val="Heading2"/>
        <w:numPr>
          <w:ilvl w:val="0"/>
          <w:numId w:val="3"/>
        </w:numPr>
        <w:rPr>
          <w:rFonts w:ascii="Garamond" w:hAnsi="Garamond"/>
          <w:b w:val="0"/>
          <w:sz w:val="28"/>
          <w:szCs w:val="28"/>
        </w:rPr>
      </w:pPr>
      <w:r w:rsidRPr="00BF7490">
        <w:rPr>
          <w:rFonts w:ascii="Garamond" w:hAnsi="Garamond"/>
          <w:b w:val="0"/>
          <w:spacing w:val="-3"/>
          <w:w w:val="95"/>
          <w:sz w:val="28"/>
          <w:szCs w:val="28"/>
        </w:rPr>
        <w:t xml:space="preserve">Provided </w:t>
      </w:r>
      <w:r w:rsidRPr="00BF7490">
        <w:rPr>
          <w:rFonts w:ascii="Garamond" w:hAnsi="Garamond"/>
          <w:b w:val="0"/>
          <w:w w:val="95"/>
          <w:sz w:val="28"/>
          <w:szCs w:val="28"/>
        </w:rPr>
        <w:t>specific definitions and requirements for transition</w:t>
      </w:r>
      <w:r w:rsidRPr="00BF7490">
        <w:rPr>
          <w:rFonts w:ascii="Garamond" w:hAnsi="Garamond"/>
          <w:b w:val="0"/>
          <w:spacing w:val="-27"/>
          <w:w w:val="95"/>
          <w:sz w:val="28"/>
          <w:szCs w:val="28"/>
        </w:rPr>
        <w:t xml:space="preserve"> </w:t>
      </w:r>
      <w:r w:rsidRPr="00BF7490">
        <w:rPr>
          <w:rFonts w:ascii="Garamond" w:hAnsi="Garamond"/>
          <w:b w:val="0"/>
          <w:w w:val="95"/>
          <w:sz w:val="28"/>
          <w:szCs w:val="28"/>
        </w:rPr>
        <w:t>services</w:t>
      </w:r>
    </w:p>
    <w:p w14:paraId="2D3FC27F" w14:textId="77777777" w:rsidR="00BF7490" w:rsidRPr="00BF7490" w:rsidRDefault="00BF7490" w:rsidP="00BF7490">
      <w:pPr>
        <w:pStyle w:val="Heading2"/>
        <w:numPr>
          <w:ilvl w:val="1"/>
          <w:numId w:val="3"/>
        </w:numPr>
        <w:rPr>
          <w:rFonts w:ascii="Garamond" w:hAnsi="Garamond"/>
          <w:b w:val="0"/>
          <w:sz w:val="28"/>
          <w:szCs w:val="28"/>
        </w:rPr>
      </w:pPr>
      <w:r w:rsidRPr="00BF7490">
        <w:rPr>
          <w:rFonts w:ascii="Garamond" w:hAnsi="Garamond"/>
          <w:b w:val="0"/>
          <w:sz w:val="28"/>
          <w:szCs w:val="28"/>
        </w:rPr>
        <w:t>Required</w:t>
      </w:r>
      <w:r w:rsidRPr="00BF7490">
        <w:rPr>
          <w:rFonts w:ascii="Garamond" w:hAnsi="Garamond"/>
          <w:b w:val="0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b w:val="0"/>
          <w:sz w:val="28"/>
          <w:szCs w:val="28"/>
        </w:rPr>
        <w:t>transition</w:t>
      </w:r>
      <w:r w:rsidRPr="00BF7490">
        <w:rPr>
          <w:rFonts w:ascii="Garamond" w:hAnsi="Garamond"/>
          <w:b w:val="0"/>
          <w:spacing w:val="-9"/>
          <w:sz w:val="28"/>
          <w:szCs w:val="28"/>
        </w:rPr>
        <w:t xml:space="preserve"> </w:t>
      </w:r>
      <w:r w:rsidRPr="00BF7490">
        <w:rPr>
          <w:rFonts w:ascii="Garamond" w:hAnsi="Garamond"/>
          <w:b w:val="0"/>
          <w:sz w:val="28"/>
          <w:szCs w:val="28"/>
        </w:rPr>
        <w:t>services</w:t>
      </w:r>
      <w:r w:rsidRPr="00BF7490">
        <w:rPr>
          <w:rFonts w:ascii="Garamond" w:hAnsi="Garamond"/>
          <w:b w:val="0"/>
          <w:spacing w:val="-9"/>
          <w:sz w:val="28"/>
          <w:szCs w:val="28"/>
        </w:rPr>
        <w:t xml:space="preserve"> </w:t>
      </w:r>
      <w:r w:rsidRPr="00BF7490">
        <w:rPr>
          <w:rFonts w:ascii="Garamond" w:hAnsi="Garamond"/>
          <w:b w:val="0"/>
          <w:sz w:val="28"/>
          <w:szCs w:val="28"/>
        </w:rPr>
        <w:t>beginning</w:t>
      </w:r>
      <w:r w:rsidRPr="00BF7490">
        <w:rPr>
          <w:rFonts w:ascii="Garamond" w:hAnsi="Garamond"/>
          <w:b w:val="0"/>
          <w:spacing w:val="-9"/>
          <w:sz w:val="28"/>
          <w:szCs w:val="28"/>
        </w:rPr>
        <w:t xml:space="preserve"> </w:t>
      </w:r>
      <w:r w:rsidRPr="00BF7490">
        <w:rPr>
          <w:rFonts w:ascii="Garamond" w:hAnsi="Garamond"/>
          <w:b w:val="0"/>
          <w:sz w:val="28"/>
          <w:szCs w:val="28"/>
        </w:rPr>
        <w:t>at</w:t>
      </w:r>
      <w:r w:rsidRPr="00BF7490">
        <w:rPr>
          <w:rFonts w:ascii="Garamond" w:hAnsi="Garamond"/>
          <w:b w:val="0"/>
          <w:spacing w:val="-10"/>
          <w:sz w:val="28"/>
          <w:szCs w:val="28"/>
        </w:rPr>
        <w:t xml:space="preserve"> </w:t>
      </w:r>
      <w:r w:rsidRPr="00BF7490">
        <w:rPr>
          <w:rFonts w:ascii="Garamond" w:hAnsi="Garamond"/>
          <w:b w:val="0"/>
          <w:sz w:val="28"/>
          <w:szCs w:val="28"/>
        </w:rPr>
        <w:t>age</w:t>
      </w:r>
      <w:r w:rsidRPr="00BF7490">
        <w:rPr>
          <w:rFonts w:ascii="Garamond" w:hAnsi="Garamond"/>
          <w:b w:val="0"/>
          <w:spacing w:val="-9"/>
          <w:sz w:val="28"/>
          <w:szCs w:val="28"/>
        </w:rPr>
        <w:t xml:space="preserve"> </w:t>
      </w:r>
      <w:r w:rsidRPr="00BF7490">
        <w:rPr>
          <w:rFonts w:ascii="Garamond" w:hAnsi="Garamond"/>
          <w:b w:val="0"/>
          <w:sz w:val="28"/>
          <w:szCs w:val="28"/>
        </w:rPr>
        <w:t>16</w:t>
      </w:r>
    </w:p>
    <w:p w14:paraId="02155C34" w14:textId="77777777" w:rsidR="00BF7490" w:rsidRDefault="00BF7490" w:rsidP="00BF7490">
      <w:pPr>
        <w:pStyle w:val="Heading2"/>
        <w:ind w:left="0"/>
        <w:rPr>
          <w:rFonts w:ascii="Garamond" w:hAnsi="Garamond"/>
          <w:b w:val="0"/>
          <w:sz w:val="28"/>
          <w:szCs w:val="28"/>
        </w:rPr>
      </w:pPr>
    </w:p>
    <w:p w14:paraId="087EF71C" w14:textId="34C1BD7A" w:rsidR="00BF7490" w:rsidRPr="00BF7490" w:rsidRDefault="00062230" w:rsidP="00BF7490">
      <w:pPr>
        <w:pStyle w:val="Heading2"/>
        <w:ind w:left="0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>In 1998, the</w:t>
      </w:r>
      <w:r w:rsidR="00BF7490" w:rsidRPr="00BF7490">
        <w:rPr>
          <w:rFonts w:ascii="Garamond" w:hAnsi="Garamond"/>
          <w:b w:val="0"/>
          <w:sz w:val="28"/>
          <w:szCs w:val="28"/>
        </w:rPr>
        <w:t xml:space="preserve"> Workforce Investment Act (WIA)</w:t>
      </w:r>
      <w:r>
        <w:rPr>
          <w:rFonts w:ascii="Garamond" w:hAnsi="Garamond"/>
          <w:b w:val="0"/>
          <w:sz w:val="28"/>
          <w:szCs w:val="28"/>
        </w:rPr>
        <w:t xml:space="preserve"> was introduced.</w:t>
      </w:r>
    </w:p>
    <w:p w14:paraId="09DA93D7" w14:textId="77777777" w:rsidR="00BF7490" w:rsidRPr="00BF7490" w:rsidRDefault="00BF7490" w:rsidP="00BF7490">
      <w:pPr>
        <w:pStyle w:val="ListParagraph"/>
        <w:numPr>
          <w:ilvl w:val="0"/>
          <w:numId w:val="3"/>
        </w:numPr>
        <w:tabs>
          <w:tab w:val="left" w:pos="935"/>
          <w:tab w:val="left" w:pos="936"/>
        </w:tabs>
        <w:spacing w:before="0"/>
        <w:ind w:right="1348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pacing w:val="-3"/>
          <w:sz w:val="28"/>
          <w:szCs w:val="28"/>
        </w:rPr>
        <w:t>Provided</w:t>
      </w:r>
      <w:r w:rsidRPr="00BF7490">
        <w:rPr>
          <w:rFonts w:ascii="Garamond" w:hAnsi="Garamond"/>
          <w:spacing w:val="-3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federal</w:t>
      </w:r>
      <w:r w:rsidRPr="00BF7490">
        <w:rPr>
          <w:rFonts w:ascii="Garamond" w:hAnsi="Garamond"/>
          <w:spacing w:val="-3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funds</w:t>
      </w:r>
      <w:r w:rsidRPr="00BF7490">
        <w:rPr>
          <w:rFonts w:ascii="Garamond" w:hAnsi="Garamond"/>
          <w:spacing w:val="-3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for</w:t>
      </w:r>
      <w:r w:rsidRPr="00BF7490">
        <w:rPr>
          <w:rFonts w:ascii="Garamond" w:hAnsi="Garamond"/>
          <w:spacing w:val="-3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employment</w:t>
      </w:r>
      <w:r w:rsidRPr="00BF7490">
        <w:rPr>
          <w:rFonts w:ascii="Garamond" w:hAnsi="Garamond"/>
          <w:spacing w:val="-3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and</w:t>
      </w:r>
      <w:r w:rsidRPr="00BF7490">
        <w:rPr>
          <w:rFonts w:ascii="Garamond" w:hAnsi="Garamond"/>
          <w:spacing w:val="-3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training</w:t>
      </w:r>
      <w:r w:rsidRPr="00BF7490">
        <w:rPr>
          <w:rFonts w:ascii="Garamond" w:hAnsi="Garamond"/>
          <w:spacing w:val="-3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assistance</w:t>
      </w:r>
      <w:r w:rsidRPr="00BF7490">
        <w:rPr>
          <w:rFonts w:ascii="Garamond" w:hAnsi="Garamond"/>
          <w:spacing w:val="-3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to</w:t>
      </w:r>
      <w:r w:rsidRPr="00BF7490">
        <w:rPr>
          <w:rFonts w:ascii="Garamond" w:hAnsi="Garamond"/>
          <w:spacing w:val="-3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develop</w:t>
      </w:r>
      <w:r w:rsidRPr="00BF7490">
        <w:rPr>
          <w:rFonts w:ascii="Garamond" w:hAnsi="Garamond"/>
          <w:spacing w:val="-3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job</w:t>
      </w:r>
      <w:r w:rsidRPr="00BF7490">
        <w:rPr>
          <w:rFonts w:ascii="Garamond" w:hAnsi="Garamond"/>
          <w:spacing w:val="-3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opportunities</w:t>
      </w:r>
      <w:r w:rsidRPr="00BF7490">
        <w:rPr>
          <w:rFonts w:ascii="Garamond" w:hAnsi="Garamond"/>
          <w:spacing w:val="-3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and increase wages for youth with</w:t>
      </w:r>
      <w:r w:rsidRPr="00BF7490">
        <w:rPr>
          <w:rFonts w:ascii="Garamond" w:hAnsi="Garamond"/>
          <w:spacing w:val="-2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disabilities</w:t>
      </w:r>
    </w:p>
    <w:p w14:paraId="21665F16" w14:textId="77777777" w:rsidR="00BF7490" w:rsidRDefault="00BF7490" w:rsidP="00BF7490">
      <w:pPr>
        <w:pStyle w:val="Heading2"/>
        <w:ind w:left="0"/>
        <w:rPr>
          <w:rFonts w:ascii="Garamond" w:hAnsi="Garamond"/>
          <w:b w:val="0"/>
          <w:sz w:val="28"/>
          <w:szCs w:val="28"/>
        </w:rPr>
      </w:pPr>
    </w:p>
    <w:p w14:paraId="6F5A9E38" w14:textId="6C7238BF" w:rsidR="00BF7490" w:rsidRPr="00BF7490" w:rsidRDefault="00062230" w:rsidP="00BF7490">
      <w:pPr>
        <w:pStyle w:val="Heading2"/>
        <w:ind w:left="0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>In 2004, an amendment was made to the Individuals with Disabilities Education Act.</w:t>
      </w:r>
    </w:p>
    <w:p w14:paraId="0274AB61" w14:textId="77777777" w:rsidR="00BF7490" w:rsidRPr="00BF7490" w:rsidRDefault="00BF7490" w:rsidP="00BF7490">
      <w:pPr>
        <w:pStyle w:val="ListParagraph"/>
        <w:numPr>
          <w:ilvl w:val="0"/>
          <w:numId w:val="3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Required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teachers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to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meet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the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definition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of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“highly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qualified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teacher”</w:t>
      </w:r>
    </w:p>
    <w:p w14:paraId="50DF6468" w14:textId="77777777" w:rsidR="00BF7490" w:rsidRPr="00BF7490" w:rsidRDefault="00BF7490" w:rsidP="00BF7490">
      <w:pPr>
        <w:pStyle w:val="ListParagraph"/>
        <w:numPr>
          <w:ilvl w:val="0"/>
          <w:numId w:val="3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lastRenderedPageBreak/>
        <w:t>Changed</w:t>
      </w:r>
      <w:r w:rsidRPr="00BF7490">
        <w:rPr>
          <w:rFonts w:ascii="Garamond" w:hAnsi="Garamond"/>
          <w:spacing w:val="-2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the</w:t>
      </w:r>
      <w:r w:rsidRPr="00BF7490">
        <w:rPr>
          <w:rFonts w:ascii="Garamond" w:hAnsi="Garamond"/>
          <w:spacing w:val="-2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transition</w:t>
      </w:r>
      <w:r w:rsidRPr="00BF7490">
        <w:rPr>
          <w:rFonts w:ascii="Garamond" w:hAnsi="Garamond"/>
          <w:spacing w:val="-2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planning</w:t>
      </w:r>
      <w:r w:rsidRPr="00BF7490">
        <w:rPr>
          <w:rFonts w:ascii="Garamond" w:hAnsi="Garamond"/>
          <w:spacing w:val="-2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and</w:t>
      </w:r>
      <w:r w:rsidRPr="00BF7490">
        <w:rPr>
          <w:rFonts w:ascii="Garamond" w:hAnsi="Garamond"/>
          <w:spacing w:val="-2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documentation</w:t>
      </w:r>
      <w:r w:rsidRPr="00BF7490">
        <w:rPr>
          <w:rFonts w:ascii="Garamond" w:hAnsi="Garamond"/>
          <w:spacing w:val="-2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age</w:t>
      </w:r>
      <w:r w:rsidRPr="00BF7490">
        <w:rPr>
          <w:rFonts w:ascii="Garamond" w:hAnsi="Garamond"/>
          <w:spacing w:val="-2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requirement</w:t>
      </w:r>
      <w:r w:rsidRPr="00BF7490">
        <w:rPr>
          <w:rFonts w:ascii="Garamond" w:hAnsi="Garamond"/>
          <w:spacing w:val="-2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back</w:t>
      </w:r>
      <w:r w:rsidRPr="00BF7490">
        <w:rPr>
          <w:rFonts w:ascii="Garamond" w:hAnsi="Garamond"/>
          <w:spacing w:val="-2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to</w:t>
      </w:r>
      <w:r w:rsidRPr="00BF7490">
        <w:rPr>
          <w:rFonts w:ascii="Garamond" w:hAnsi="Garamond"/>
          <w:spacing w:val="-2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16</w:t>
      </w:r>
      <w:r w:rsidRPr="00BF7490">
        <w:rPr>
          <w:rFonts w:ascii="Garamond" w:hAnsi="Garamond"/>
          <w:spacing w:val="-2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(many</w:t>
      </w:r>
      <w:r w:rsidRPr="00BF7490">
        <w:rPr>
          <w:rFonts w:ascii="Garamond" w:hAnsi="Garamond"/>
          <w:spacing w:val="-2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states</w:t>
      </w:r>
      <w:r w:rsidRPr="00BF7490">
        <w:rPr>
          <w:rFonts w:ascii="Garamond" w:hAnsi="Garamond"/>
          <w:spacing w:val="-2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opted to keep the age at</w:t>
      </w:r>
      <w:r w:rsidRPr="00BF7490">
        <w:rPr>
          <w:rFonts w:ascii="Garamond" w:hAnsi="Garamond"/>
          <w:spacing w:val="-1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14)</w:t>
      </w:r>
    </w:p>
    <w:p w14:paraId="251BBE28" w14:textId="77777777" w:rsidR="00BF7490" w:rsidRPr="00BF7490" w:rsidRDefault="00BF7490" w:rsidP="00BF7490">
      <w:pPr>
        <w:pStyle w:val="ListParagraph"/>
        <w:numPr>
          <w:ilvl w:val="0"/>
          <w:numId w:val="3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Added 3 requirements that focus on</w:t>
      </w:r>
      <w:r w:rsidRPr="00BF7490">
        <w:rPr>
          <w:rFonts w:ascii="Garamond" w:hAnsi="Garamond"/>
          <w:spacing w:val="-25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accountability:</w:t>
      </w:r>
    </w:p>
    <w:p w14:paraId="345ABCE1" w14:textId="77777777" w:rsidR="00BF7490" w:rsidRPr="00BF7490" w:rsidRDefault="00BF7490" w:rsidP="00BF7490">
      <w:pPr>
        <w:pStyle w:val="ListParagraph"/>
        <w:numPr>
          <w:ilvl w:val="0"/>
          <w:numId w:val="4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Schools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must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complete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checklist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to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ensure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compliance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with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transition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requirements</w:t>
      </w:r>
      <w:r w:rsidRPr="00BF7490">
        <w:rPr>
          <w:rFonts w:ascii="Garamond" w:hAnsi="Garamond"/>
          <w:spacing w:val="-34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are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met (Indicator</w:t>
      </w:r>
      <w:r w:rsidRPr="00BF7490">
        <w:rPr>
          <w:rFonts w:ascii="Garamond" w:hAnsi="Garamond"/>
          <w:spacing w:val="-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13)</w:t>
      </w:r>
    </w:p>
    <w:p w14:paraId="180CCDFF" w14:textId="77777777" w:rsidR="00BF7490" w:rsidRPr="00BF7490" w:rsidRDefault="00BF7490" w:rsidP="00BF7490">
      <w:pPr>
        <w:pStyle w:val="ListParagraph"/>
        <w:numPr>
          <w:ilvl w:val="0"/>
          <w:numId w:val="4"/>
        </w:numPr>
        <w:tabs>
          <w:tab w:val="left" w:pos="1170"/>
        </w:tabs>
        <w:spacing w:before="0"/>
        <w:ind w:left="1169" w:hanging="239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School</w:t>
      </w:r>
      <w:r w:rsidRPr="00BF7490">
        <w:rPr>
          <w:rFonts w:ascii="Garamond" w:hAnsi="Garamond"/>
          <w:spacing w:val="-1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must</w:t>
      </w:r>
      <w:r w:rsidRPr="00BF7490">
        <w:rPr>
          <w:rFonts w:ascii="Garamond" w:hAnsi="Garamond"/>
          <w:spacing w:val="-1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measure</w:t>
      </w:r>
      <w:r w:rsidRPr="00BF7490">
        <w:rPr>
          <w:rFonts w:ascii="Garamond" w:hAnsi="Garamond"/>
          <w:spacing w:val="-1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adulthood</w:t>
      </w:r>
      <w:r w:rsidRPr="00BF7490">
        <w:rPr>
          <w:rFonts w:ascii="Garamond" w:hAnsi="Garamond"/>
          <w:spacing w:val="-1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outcomes</w:t>
      </w:r>
      <w:r w:rsidRPr="00BF7490">
        <w:rPr>
          <w:rFonts w:ascii="Garamond" w:hAnsi="Garamond"/>
          <w:spacing w:val="-1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one</w:t>
      </w:r>
      <w:r w:rsidRPr="00BF7490">
        <w:rPr>
          <w:rFonts w:ascii="Garamond" w:hAnsi="Garamond"/>
          <w:spacing w:val="-1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year</w:t>
      </w:r>
      <w:r w:rsidRPr="00BF7490">
        <w:rPr>
          <w:rFonts w:ascii="Garamond" w:hAnsi="Garamond"/>
          <w:spacing w:val="-1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after</w:t>
      </w:r>
      <w:r w:rsidRPr="00BF7490">
        <w:rPr>
          <w:rFonts w:ascii="Garamond" w:hAnsi="Garamond"/>
          <w:spacing w:val="-1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students</w:t>
      </w:r>
      <w:r w:rsidRPr="00BF7490">
        <w:rPr>
          <w:rFonts w:ascii="Garamond" w:hAnsi="Garamond"/>
          <w:spacing w:val="-1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leave</w:t>
      </w:r>
      <w:r w:rsidRPr="00BF7490">
        <w:rPr>
          <w:rFonts w:ascii="Garamond" w:hAnsi="Garamond"/>
          <w:spacing w:val="-1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high</w:t>
      </w:r>
      <w:r w:rsidRPr="00BF7490">
        <w:rPr>
          <w:rFonts w:ascii="Garamond" w:hAnsi="Garamond"/>
          <w:spacing w:val="-1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school</w:t>
      </w:r>
      <w:r w:rsidRPr="00BF7490">
        <w:rPr>
          <w:rFonts w:ascii="Garamond" w:hAnsi="Garamond"/>
          <w:spacing w:val="-1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(Indicator</w:t>
      </w:r>
      <w:r w:rsidRPr="00BF7490">
        <w:rPr>
          <w:rFonts w:ascii="Garamond" w:hAnsi="Garamond"/>
          <w:spacing w:val="-1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14)</w:t>
      </w:r>
    </w:p>
    <w:p w14:paraId="3E476356" w14:textId="77777777" w:rsidR="00BF7490" w:rsidRPr="00BF7490" w:rsidRDefault="00BF7490" w:rsidP="00BF7490">
      <w:pPr>
        <w:pStyle w:val="ListParagraph"/>
        <w:numPr>
          <w:ilvl w:val="0"/>
          <w:numId w:val="4"/>
        </w:numPr>
        <w:tabs>
          <w:tab w:val="left" w:pos="1170"/>
        </w:tabs>
        <w:spacing w:before="0"/>
        <w:ind w:left="1169" w:hanging="239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Students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must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exit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high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school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with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Summary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of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Performance</w:t>
      </w:r>
      <w:r w:rsidRPr="00BF7490">
        <w:rPr>
          <w:rFonts w:ascii="Garamond" w:hAnsi="Garamond"/>
          <w:spacing w:val="-6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(SOP)</w:t>
      </w:r>
    </w:p>
    <w:p w14:paraId="53BAC0D1" w14:textId="77777777" w:rsidR="00BF7490" w:rsidRDefault="00BF7490" w:rsidP="00BF7490">
      <w:pPr>
        <w:pStyle w:val="Heading2"/>
        <w:ind w:left="0"/>
        <w:rPr>
          <w:rFonts w:ascii="Garamond" w:hAnsi="Garamond"/>
          <w:b w:val="0"/>
          <w:sz w:val="28"/>
          <w:szCs w:val="28"/>
        </w:rPr>
      </w:pPr>
    </w:p>
    <w:p w14:paraId="3E840551" w14:textId="59D31A92" w:rsidR="00BF7490" w:rsidRPr="00BF7490" w:rsidRDefault="00062230" w:rsidP="00BF7490">
      <w:pPr>
        <w:pStyle w:val="Heading2"/>
        <w:ind w:left="0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 xml:space="preserve">In 2014, the </w:t>
      </w:r>
      <w:r w:rsidR="00BF7490" w:rsidRPr="00BF7490">
        <w:rPr>
          <w:rFonts w:ascii="Garamond" w:hAnsi="Garamond"/>
          <w:b w:val="0"/>
          <w:sz w:val="28"/>
          <w:szCs w:val="28"/>
        </w:rPr>
        <w:t>Workforce Innovation and Opportunity Act (WIOA)</w:t>
      </w:r>
      <w:r>
        <w:rPr>
          <w:rFonts w:ascii="Garamond" w:hAnsi="Garamond"/>
          <w:b w:val="0"/>
          <w:sz w:val="28"/>
          <w:szCs w:val="28"/>
        </w:rPr>
        <w:t xml:space="preserve"> was introduced.</w:t>
      </w:r>
    </w:p>
    <w:p w14:paraId="69CCC3C6" w14:textId="77777777" w:rsidR="00BF7490" w:rsidRPr="00BF7490" w:rsidRDefault="00BF7490" w:rsidP="00BF7490">
      <w:pPr>
        <w:pStyle w:val="ListParagraph"/>
        <w:numPr>
          <w:ilvl w:val="0"/>
          <w:numId w:val="6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Reauthorized WIA and amends the Rehabilitation Act of</w:t>
      </w:r>
      <w:r w:rsidRPr="00BF7490">
        <w:rPr>
          <w:rFonts w:ascii="Garamond" w:hAnsi="Garamond"/>
          <w:spacing w:val="-4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1973</w:t>
      </w:r>
    </w:p>
    <w:p w14:paraId="6F7F6A7A" w14:textId="77777777" w:rsidR="00BF7490" w:rsidRPr="00BF7490" w:rsidRDefault="00BF7490" w:rsidP="00BF7490">
      <w:pPr>
        <w:pStyle w:val="ListParagraph"/>
        <w:numPr>
          <w:ilvl w:val="0"/>
          <w:numId w:val="6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pacing w:val="-3"/>
          <w:sz w:val="28"/>
          <w:szCs w:val="28"/>
        </w:rPr>
        <w:t>Provided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guidance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to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increase</w:t>
      </w:r>
      <w:r w:rsidRPr="00BF7490">
        <w:rPr>
          <w:rFonts w:ascii="Garamond" w:hAnsi="Garamond"/>
          <w:spacing w:val="-3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preparation/education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and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supports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related</w:t>
      </w:r>
      <w:r w:rsidRPr="00BF7490">
        <w:rPr>
          <w:rFonts w:ascii="Garamond" w:hAnsi="Garamond"/>
          <w:spacing w:val="-32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to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employment</w:t>
      </w:r>
      <w:r w:rsidRPr="00BF7490">
        <w:rPr>
          <w:rFonts w:ascii="Garamond" w:hAnsi="Garamond"/>
          <w:spacing w:val="-3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for low-income, at-risk, and vulnerable</w:t>
      </w:r>
      <w:r w:rsidRPr="00BF7490">
        <w:rPr>
          <w:rFonts w:ascii="Garamond" w:hAnsi="Garamond"/>
          <w:spacing w:val="-20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populations.</w:t>
      </w:r>
    </w:p>
    <w:p w14:paraId="0624CB93" w14:textId="77777777" w:rsidR="00BF7490" w:rsidRPr="00BF7490" w:rsidRDefault="00BF7490" w:rsidP="00BF7490">
      <w:pPr>
        <w:pStyle w:val="ListParagraph"/>
        <w:numPr>
          <w:ilvl w:val="0"/>
          <w:numId w:val="6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Students</w:t>
      </w:r>
      <w:r w:rsidRPr="00BF7490">
        <w:rPr>
          <w:rFonts w:ascii="Garamond" w:hAnsi="Garamond"/>
          <w:spacing w:val="-19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with</w:t>
      </w:r>
      <w:r w:rsidRPr="00BF7490">
        <w:rPr>
          <w:rFonts w:ascii="Garamond" w:hAnsi="Garamond"/>
          <w:spacing w:val="-19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disabilities</w:t>
      </w:r>
      <w:r w:rsidRPr="00BF7490">
        <w:rPr>
          <w:rFonts w:ascii="Garamond" w:hAnsi="Garamond"/>
          <w:spacing w:val="-19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receive</w:t>
      </w:r>
      <w:r w:rsidRPr="00BF7490">
        <w:rPr>
          <w:rFonts w:ascii="Garamond" w:hAnsi="Garamond"/>
          <w:spacing w:val="-19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Pre-Employment</w:t>
      </w:r>
      <w:r w:rsidRPr="00BF7490">
        <w:rPr>
          <w:rFonts w:ascii="Garamond" w:hAnsi="Garamond"/>
          <w:spacing w:val="-26"/>
          <w:sz w:val="28"/>
          <w:szCs w:val="28"/>
        </w:rPr>
        <w:t xml:space="preserve"> </w:t>
      </w:r>
      <w:r w:rsidRPr="00BF7490">
        <w:rPr>
          <w:rFonts w:ascii="Garamond" w:hAnsi="Garamond"/>
          <w:spacing w:val="-4"/>
          <w:sz w:val="28"/>
          <w:szCs w:val="28"/>
        </w:rPr>
        <w:t>Transition</w:t>
      </w:r>
      <w:r w:rsidRPr="00BF7490">
        <w:rPr>
          <w:rFonts w:ascii="Garamond" w:hAnsi="Garamond"/>
          <w:spacing w:val="-19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Services</w:t>
      </w:r>
      <w:r w:rsidRPr="00BF7490">
        <w:rPr>
          <w:rFonts w:ascii="Garamond" w:hAnsi="Garamond"/>
          <w:spacing w:val="-19"/>
          <w:sz w:val="28"/>
          <w:szCs w:val="28"/>
        </w:rPr>
        <w:t xml:space="preserve"> </w:t>
      </w:r>
      <w:r w:rsidRPr="00BF7490">
        <w:rPr>
          <w:rFonts w:ascii="Garamond" w:hAnsi="Garamond"/>
          <w:spacing w:val="-3"/>
          <w:sz w:val="28"/>
          <w:szCs w:val="28"/>
        </w:rPr>
        <w:t>(Pre-ETS)</w:t>
      </w:r>
      <w:r w:rsidRPr="00BF7490">
        <w:rPr>
          <w:rFonts w:ascii="Garamond" w:hAnsi="Garamond"/>
          <w:spacing w:val="-19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in</w:t>
      </w:r>
      <w:r w:rsidRPr="00BF7490">
        <w:rPr>
          <w:rFonts w:ascii="Garamond" w:hAnsi="Garamond"/>
          <w:spacing w:val="-19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up</w:t>
      </w:r>
      <w:r w:rsidRPr="00BF7490">
        <w:rPr>
          <w:rFonts w:ascii="Garamond" w:hAnsi="Garamond"/>
          <w:spacing w:val="-18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to</w:t>
      </w:r>
      <w:r w:rsidRPr="00BF7490">
        <w:rPr>
          <w:rFonts w:ascii="Garamond" w:hAnsi="Garamond"/>
          <w:spacing w:val="-19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five</w:t>
      </w:r>
      <w:r w:rsidRPr="00BF7490">
        <w:rPr>
          <w:rFonts w:ascii="Garamond" w:hAnsi="Garamond"/>
          <w:spacing w:val="-19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areas:</w:t>
      </w:r>
    </w:p>
    <w:p w14:paraId="4CA2869E" w14:textId="77777777" w:rsidR="00BF7490" w:rsidRPr="00BF7490" w:rsidRDefault="00BF7490" w:rsidP="00BF7490">
      <w:pPr>
        <w:pStyle w:val="ListParagraph"/>
        <w:numPr>
          <w:ilvl w:val="0"/>
          <w:numId w:val="5"/>
        </w:numPr>
        <w:tabs>
          <w:tab w:val="left" w:pos="935"/>
          <w:tab w:val="left" w:pos="936"/>
        </w:tabs>
        <w:spacing w:before="0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pacing w:val="-3"/>
          <w:sz w:val="28"/>
          <w:szCs w:val="28"/>
        </w:rPr>
        <w:t xml:space="preserve">Job </w:t>
      </w:r>
      <w:r w:rsidRPr="00BF7490">
        <w:rPr>
          <w:rFonts w:ascii="Garamond" w:hAnsi="Garamond"/>
          <w:sz w:val="28"/>
          <w:szCs w:val="28"/>
        </w:rPr>
        <w:t>Exploration</w:t>
      </w:r>
      <w:r w:rsidRPr="00BF7490">
        <w:rPr>
          <w:rFonts w:ascii="Garamond" w:hAnsi="Garamond"/>
          <w:spacing w:val="-3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Counseling</w:t>
      </w:r>
    </w:p>
    <w:p w14:paraId="1213286E" w14:textId="77777777" w:rsidR="00BF7490" w:rsidRPr="00BF7490" w:rsidRDefault="00BF7490" w:rsidP="00BF7490">
      <w:pPr>
        <w:pStyle w:val="ListParagraph"/>
        <w:numPr>
          <w:ilvl w:val="0"/>
          <w:numId w:val="5"/>
        </w:numPr>
        <w:tabs>
          <w:tab w:val="left" w:pos="1166"/>
        </w:tabs>
        <w:spacing w:before="0"/>
        <w:ind w:left="1165" w:hanging="235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pacing w:val="-4"/>
          <w:sz w:val="28"/>
          <w:szCs w:val="28"/>
        </w:rPr>
        <w:t xml:space="preserve">Workplace </w:t>
      </w:r>
      <w:r w:rsidRPr="00BF7490">
        <w:rPr>
          <w:rFonts w:ascii="Garamond" w:hAnsi="Garamond"/>
          <w:sz w:val="28"/>
          <w:szCs w:val="28"/>
        </w:rPr>
        <w:t>Readiness</w:t>
      </w:r>
      <w:r w:rsidRPr="00BF7490">
        <w:rPr>
          <w:rFonts w:ascii="Garamond" w:hAnsi="Garamond"/>
          <w:spacing w:val="-13"/>
          <w:sz w:val="28"/>
          <w:szCs w:val="28"/>
        </w:rPr>
        <w:t xml:space="preserve"> </w:t>
      </w:r>
      <w:r w:rsidRPr="00BF7490">
        <w:rPr>
          <w:rFonts w:ascii="Garamond" w:hAnsi="Garamond"/>
          <w:spacing w:val="-5"/>
          <w:sz w:val="28"/>
          <w:szCs w:val="28"/>
        </w:rPr>
        <w:t>Training</w:t>
      </w:r>
    </w:p>
    <w:p w14:paraId="0402ACF3" w14:textId="77777777" w:rsidR="00BF7490" w:rsidRPr="00BF7490" w:rsidRDefault="00BF7490" w:rsidP="00BF7490">
      <w:pPr>
        <w:pStyle w:val="ListParagraph"/>
        <w:numPr>
          <w:ilvl w:val="0"/>
          <w:numId w:val="5"/>
        </w:numPr>
        <w:tabs>
          <w:tab w:val="left" w:pos="1166"/>
        </w:tabs>
        <w:spacing w:before="0"/>
        <w:ind w:left="1165" w:hanging="235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pacing w:val="-3"/>
          <w:sz w:val="28"/>
          <w:szCs w:val="28"/>
        </w:rPr>
        <w:t xml:space="preserve">Work-based </w:t>
      </w:r>
      <w:r w:rsidRPr="00BF7490">
        <w:rPr>
          <w:rFonts w:ascii="Garamond" w:hAnsi="Garamond"/>
          <w:sz w:val="28"/>
          <w:szCs w:val="28"/>
        </w:rPr>
        <w:t>Learning</w:t>
      </w:r>
    </w:p>
    <w:p w14:paraId="75B1A776" w14:textId="77777777" w:rsidR="00BF7490" w:rsidRPr="00BF7490" w:rsidRDefault="00BF7490" w:rsidP="00BF7490">
      <w:pPr>
        <w:pStyle w:val="ListParagraph"/>
        <w:numPr>
          <w:ilvl w:val="0"/>
          <w:numId w:val="5"/>
        </w:numPr>
        <w:tabs>
          <w:tab w:val="left" w:pos="1170"/>
        </w:tabs>
        <w:spacing w:before="0"/>
        <w:ind w:hanging="239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Instruction in</w:t>
      </w:r>
      <w:r w:rsidRPr="00BF7490">
        <w:rPr>
          <w:rFonts w:ascii="Garamond" w:hAnsi="Garamond"/>
          <w:spacing w:val="-7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Self-Advocacy</w:t>
      </w:r>
    </w:p>
    <w:p w14:paraId="3B725B1E" w14:textId="77777777" w:rsidR="00BF7490" w:rsidRPr="00BF7490" w:rsidRDefault="00BF7490" w:rsidP="00BF7490">
      <w:pPr>
        <w:pStyle w:val="ListParagraph"/>
        <w:numPr>
          <w:ilvl w:val="0"/>
          <w:numId w:val="5"/>
        </w:numPr>
        <w:tabs>
          <w:tab w:val="left" w:pos="1170"/>
        </w:tabs>
        <w:spacing w:before="0"/>
        <w:ind w:hanging="239"/>
        <w:rPr>
          <w:rFonts w:ascii="Garamond" w:hAnsi="Garamond"/>
          <w:sz w:val="28"/>
          <w:szCs w:val="28"/>
        </w:rPr>
      </w:pPr>
      <w:r w:rsidRPr="00BF7490">
        <w:rPr>
          <w:rFonts w:ascii="Garamond" w:hAnsi="Garamond"/>
          <w:sz w:val="28"/>
          <w:szCs w:val="28"/>
        </w:rPr>
        <w:t>Counseling on Postsecondary</w:t>
      </w:r>
      <w:r w:rsidRPr="00BF7490">
        <w:rPr>
          <w:rFonts w:ascii="Garamond" w:hAnsi="Garamond"/>
          <w:spacing w:val="-11"/>
          <w:sz w:val="28"/>
          <w:szCs w:val="28"/>
        </w:rPr>
        <w:t xml:space="preserve"> </w:t>
      </w:r>
      <w:r w:rsidRPr="00BF7490">
        <w:rPr>
          <w:rFonts w:ascii="Garamond" w:hAnsi="Garamond"/>
          <w:sz w:val="28"/>
          <w:szCs w:val="28"/>
        </w:rPr>
        <w:t>Education</w:t>
      </w:r>
    </w:p>
    <w:sectPr w:rsidR="00BF7490" w:rsidRPr="00BF7490" w:rsidSect="0041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23AE"/>
    <w:multiLevelType w:val="hybridMultilevel"/>
    <w:tmpl w:val="E80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57E"/>
    <w:multiLevelType w:val="hybridMultilevel"/>
    <w:tmpl w:val="76ECE1BA"/>
    <w:lvl w:ilvl="0" w:tplc="26A012E4">
      <w:start w:val="1"/>
      <w:numFmt w:val="decimal"/>
      <w:lvlText w:val="%1."/>
      <w:lvlJc w:val="left"/>
      <w:pPr>
        <w:ind w:left="1168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F8CCCBA">
      <w:numFmt w:val="bullet"/>
      <w:lvlText w:val="•"/>
      <w:lvlJc w:val="left"/>
      <w:pPr>
        <w:ind w:left="2152" w:hanging="238"/>
      </w:pPr>
      <w:rPr>
        <w:rFonts w:hint="default"/>
        <w:lang w:val="en-US" w:eastAsia="en-US" w:bidi="en-US"/>
      </w:rPr>
    </w:lvl>
    <w:lvl w:ilvl="2" w:tplc="AAEE0D50">
      <w:numFmt w:val="bullet"/>
      <w:lvlText w:val="•"/>
      <w:lvlJc w:val="left"/>
      <w:pPr>
        <w:ind w:left="3144" w:hanging="238"/>
      </w:pPr>
      <w:rPr>
        <w:rFonts w:hint="default"/>
        <w:lang w:val="en-US" w:eastAsia="en-US" w:bidi="en-US"/>
      </w:rPr>
    </w:lvl>
    <w:lvl w:ilvl="3" w:tplc="0BDC4BB2">
      <w:numFmt w:val="bullet"/>
      <w:lvlText w:val="•"/>
      <w:lvlJc w:val="left"/>
      <w:pPr>
        <w:ind w:left="4136" w:hanging="238"/>
      </w:pPr>
      <w:rPr>
        <w:rFonts w:hint="default"/>
        <w:lang w:val="en-US" w:eastAsia="en-US" w:bidi="en-US"/>
      </w:rPr>
    </w:lvl>
    <w:lvl w:ilvl="4" w:tplc="564E44EA">
      <w:numFmt w:val="bullet"/>
      <w:lvlText w:val="•"/>
      <w:lvlJc w:val="left"/>
      <w:pPr>
        <w:ind w:left="5128" w:hanging="238"/>
      </w:pPr>
      <w:rPr>
        <w:rFonts w:hint="default"/>
        <w:lang w:val="en-US" w:eastAsia="en-US" w:bidi="en-US"/>
      </w:rPr>
    </w:lvl>
    <w:lvl w:ilvl="5" w:tplc="1CC405D4">
      <w:numFmt w:val="bullet"/>
      <w:lvlText w:val="•"/>
      <w:lvlJc w:val="left"/>
      <w:pPr>
        <w:ind w:left="6120" w:hanging="238"/>
      </w:pPr>
      <w:rPr>
        <w:rFonts w:hint="default"/>
        <w:lang w:val="en-US" w:eastAsia="en-US" w:bidi="en-US"/>
      </w:rPr>
    </w:lvl>
    <w:lvl w:ilvl="6" w:tplc="D470739C">
      <w:numFmt w:val="bullet"/>
      <w:lvlText w:val="•"/>
      <w:lvlJc w:val="left"/>
      <w:pPr>
        <w:ind w:left="7112" w:hanging="238"/>
      </w:pPr>
      <w:rPr>
        <w:rFonts w:hint="default"/>
        <w:lang w:val="en-US" w:eastAsia="en-US" w:bidi="en-US"/>
      </w:rPr>
    </w:lvl>
    <w:lvl w:ilvl="7" w:tplc="BECE61A2">
      <w:numFmt w:val="bullet"/>
      <w:lvlText w:val="•"/>
      <w:lvlJc w:val="left"/>
      <w:pPr>
        <w:ind w:left="8104" w:hanging="238"/>
      </w:pPr>
      <w:rPr>
        <w:rFonts w:hint="default"/>
        <w:lang w:val="en-US" w:eastAsia="en-US" w:bidi="en-US"/>
      </w:rPr>
    </w:lvl>
    <w:lvl w:ilvl="8" w:tplc="FFCE4888">
      <w:numFmt w:val="bullet"/>
      <w:lvlText w:val="•"/>
      <w:lvlJc w:val="left"/>
      <w:pPr>
        <w:ind w:left="9096" w:hanging="238"/>
      </w:pPr>
      <w:rPr>
        <w:rFonts w:hint="default"/>
        <w:lang w:val="en-US" w:eastAsia="en-US" w:bidi="en-US"/>
      </w:rPr>
    </w:lvl>
  </w:abstractNum>
  <w:abstractNum w:abstractNumId="2" w15:restartNumberingAfterBreak="0">
    <w:nsid w:val="15EB0029"/>
    <w:multiLevelType w:val="hybridMultilevel"/>
    <w:tmpl w:val="AF6C4AA4"/>
    <w:lvl w:ilvl="0" w:tplc="CCBA968C">
      <w:start w:val="1"/>
      <w:numFmt w:val="decimal"/>
      <w:lvlText w:val="%1."/>
      <w:lvlJc w:val="left"/>
      <w:pPr>
        <w:ind w:left="1169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E92279E8">
      <w:numFmt w:val="bullet"/>
      <w:lvlText w:val="•"/>
      <w:lvlJc w:val="left"/>
      <w:pPr>
        <w:ind w:left="2152" w:hanging="238"/>
      </w:pPr>
      <w:rPr>
        <w:rFonts w:hint="default"/>
        <w:lang w:val="en-US" w:eastAsia="en-US" w:bidi="en-US"/>
      </w:rPr>
    </w:lvl>
    <w:lvl w:ilvl="2" w:tplc="386CFDD2">
      <w:numFmt w:val="bullet"/>
      <w:lvlText w:val="•"/>
      <w:lvlJc w:val="left"/>
      <w:pPr>
        <w:ind w:left="3144" w:hanging="238"/>
      </w:pPr>
      <w:rPr>
        <w:rFonts w:hint="default"/>
        <w:lang w:val="en-US" w:eastAsia="en-US" w:bidi="en-US"/>
      </w:rPr>
    </w:lvl>
    <w:lvl w:ilvl="3" w:tplc="10C01050">
      <w:numFmt w:val="bullet"/>
      <w:lvlText w:val="•"/>
      <w:lvlJc w:val="left"/>
      <w:pPr>
        <w:ind w:left="4136" w:hanging="238"/>
      </w:pPr>
      <w:rPr>
        <w:rFonts w:hint="default"/>
        <w:lang w:val="en-US" w:eastAsia="en-US" w:bidi="en-US"/>
      </w:rPr>
    </w:lvl>
    <w:lvl w:ilvl="4" w:tplc="4CF26708">
      <w:numFmt w:val="bullet"/>
      <w:lvlText w:val="•"/>
      <w:lvlJc w:val="left"/>
      <w:pPr>
        <w:ind w:left="5128" w:hanging="238"/>
      </w:pPr>
      <w:rPr>
        <w:rFonts w:hint="default"/>
        <w:lang w:val="en-US" w:eastAsia="en-US" w:bidi="en-US"/>
      </w:rPr>
    </w:lvl>
    <w:lvl w:ilvl="5" w:tplc="2996D80C">
      <w:numFmt w:val="bullet"/>
      <w:lvlText w:val="•"/>
      <w:lvlJc w:val="left"/>
      <w:pPr>
        <w:ind w:left="6120" w:hanging="238"/>
      </w:pPr>
      <w:rPr>
        <w:rFonts w:hint="default"/>
        <w:lang w:val="en-US" w:eastAsia="en-US" w:bidi="en-US"/>
      </w:rPr>
    </w:lvl>
    <w:lvl w:ilvl="6" w:tplc="C29684AA">
      <w:numFmt w:val="bullet"/>
      <w:lvlText w:val="•"/>
      <w:lvlJc w:val="left"/>
      <w:pPr>
        <w:ind w:left="7112" w:hanging="238"/>
      </w:pPr>
      <w:rPr>
        <w:rFonts w:hint="default"/>
        <w:lang w:val="en-US" w:eastAsia="en-US" w:bidi="en-US"/>
      </w:rPr>
    </w:lvl>
    <w:lvl w:ilvl="7" w:tplc="096490A8">
      <w:numFmt w:val="bullet"/>
      <w:lvlText w:val="•"/>
      <w:lvlJc w:val="left"/>
      <w:pPr>
        <w:ind w:left="8104" w:hanging="238"/>
      </w:pPr>
      <w:rPr>
        <w:rFonts w:hint="default"/>
        <w:lang w:val="en-US" w:eastAsia="en-US" w:bidi="en-US"/>
      </w:rPr>
    </w:lvl>
    <w:lvl w:ilvl="8" w:tplc="E3DCF3DE">
      <w:numFmt w:val="bullet"/>
      <w:lvlText w:val="•"/>
      <w:lvlJc w:val="left"/>
      <w:pPr>
        <w:ind w:left="9096" w:hanging="238"/>
      </w:pPr>
      <w:rPr>
        <w:rFonts w:hint="default"/>
        <w:lang w:val="en-US" w:eastAsia="en-US" w:bidi="en-US"/>
      </w:rPr>
    </w:lvl>
  </w:abstractNum>
  <w:abstractNum w:abstractNumId="3" w15:restartNumberingAfterBreak="0">
    <w:nsid w:val="2A3D2D5F"/>
    <w:multiLevelType w:val="hybridMultilevel"/>
    <w:tmpl w:val="8F3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F50BA"/>
    <w:multiLevelType w:val="hybridMultilevel"/>
    <w:tmpl w:val="31E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B2A40"/>
    <w:multiLevelType w:val="hybridMultilevel"/>
    <w:tmpl w:val="133AD624"/>
    <w:lvl w:ilvl="0" w:tplc="9E767DEA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10"/>
        <w:sz w:val="24"/>
        <w:szCs w:val="24"/>
        <w:lang w:val="en-US" w:eastAsia="en-US" w:bidi="en-US"/>
      </w:rPr>
    </w:lvl>
    <w:lvl w:ilvl="1" w:tplc="DD6AB828">
      <w:start w:val="1"/>
      <w:numFmt w:val="decimal"/>
      <w:lvlText w:val="%2."/>
      <w:lvlJc w:val="left"/>
      <w:pPr>
        <w:ind w:left="1169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58E497F4">
      <w:numFmt w:val="bullet"/>
      <w:lvlText w:val="•"/>
      <w:lvlJc w:val="left"/>
      <w:pPr>
        <w:ind w:left="2262" w:hanging="238"/>
      </w:pPr>
      <w:rPr>
        <w:rFonts w:hint="default"/>
        <w:lang w:val="en-US" w:eastAsia="en-US" w:bidi="en-US"/>
      </w:rPr>
    </w:lvl>
    <w:lvl w:ilvl="3" w:tplc="DBA4BECA">
      <w:numFmt w:val="bullet"/>
      <w:lvlText w:val="•"/>
      <w:lvlJc w:val="left"/>
      <w:pPr>
        <w:ind w:left="3364" w:hanging="238"/>
      </w:pPr>
      <w:rPr>
        <w:rFonts w:hint="default"/>
        <w:lang w:val="en-US" w:eastAsia="en-US" w:bidi="en-US"/>
      </w:rPr>
    </w:lvl>
    <w:lvl w:ilvl="4" w:tplc="0504B548">
      <w:numFmt w:val="bullet"/>
      <w:lvlText w:val="•"/>
      <w:lvlJc w:val="left"/>
      <w:pPr>
        <w:ind w:left="4466" w:hanging="238"/>
      </w:pPr>
      <w:rPr>
        <w:rFonts w:hint="default"/>
        <w:lang w:val="en-US" w:eastAsia="en-US" w:bidi="en-US"/>
      </w:rPr>
    </w:lvl>
    <w:lvl w:ilvl="5" w:tplc="FDD0AF28">
      <w:numFmt w:val="bullet"/>
      <w:lvlText w:val="•"/>
      <w:lvlJc w:val="left"/>
      <w:pPr>
        <w:ind w:left="5568" w:hanging="238"/>
      </w:pPr>
      <w:rPr>
        <w:rFonts w:hint="default"/>
        <w:lang w:val="en-US" w:eastAsia="en-US" w:bidi="en-US"/>
      </w:rPr>
    </w:lvl>
    <w:lvl w:ilvl="6" w:tplc="3AE27632">
      <w:numFmt w:val="bullet"/>
      <w:lvlText w:val="•"/>
      <w:lvlJc w:val="left"/>
      <w:pPr>
        <w:ind w:left="6671" w:hanging="238"/>
      </w:pPr>
      <w:rPr>
        <w:rFonts w:hint="default"/>
        <w:lang w:val="en-US" w:eastAsia="en-US" w:bidi="en-US"/>
      </w:rPr>
    </w:lvl>
    <w:lvl w:ilvl="7" w:tplc="D9A4F822">
      <w:numFmt w:val="bullet"/>
      <w:lvlText w:val="•"/>
      <w:lvlJc w:val="left"/>
      <w:pPr>
        <w:ind w:left="7773" w:hanging="238"/>
      </w:pPr>
      <w:rPr>
        <w:rFonts w:hint="default"/>
        <w:lang w:val="en-US" w:eastAsia="en-US" w:bidi="en-US"/>
      </w:rPr>
    </w:lvl>
    <w:lvl w:ilvl="8" w:tplc="E5965340">
      <w:numFmt w:val="bullet"/>
      <w:lvlText w:val="•"/>
      <w:lvlJc w:val="left"/>
      <w:pPr>
        <w:ind w:left="8875" w:hanging="238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90"/>
    <w:rsid w:val="00062230"/>
    <w:rsid w:val="00413637"/>
    <w:rsid w:val="00634233"/>
    <w:rsid w:val="00AA5080"/>
    <w:rsid w:val="00B20329"/>
    <w:rsid w:val="00BF7490"/>
    <w:rsid w:val="00F2565A"/>
    <w:rsid w:val="00F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CED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F7490"/>
    <w:pPr>
      <w:widowControl w:val="0"/>
      <w:autoSpaceDE w:val="0"/>
      <w:autoSpaceDN w:val="0"/>
      <w:ind w:left="575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F7490"/>
    <w:rPr>
      <w:rFonts w:ascii="Calibri" w:eastAsia="Calibri" w:hAnsi="Calibri" w:cs="Calibri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BF7490"/>
    <w:pPr>
      <w:widowControl w:val="0"/>
      <w:autoSpaceDE w:val="0"/>
      <w:autoSpaceDN w:val="0"/>
      <w:spacing w:before="24"/>
      <w:ind w:left="936" w:hanging="361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F749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F7490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2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2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In 1975, The Education for All Handicapped Children Act (EHA) was introduced.</vt:lpstr>
      <vt:lpstr>    </vt:lpstr>
      <vt:lpstr>    In 1983, Pilot transition services were added to The Education for All Handicapp</vt:lpstr>
      <vt:lpstr>    </vt:lpstr>
      <vt:lpstr>    In 1990, The Education for All Handicapped Children was renamed the Individuals </vt:lpstr>
      <vt:lpstr>    Provided specific definitions and requirements for transition services</vt:lpstr>
      <vt:lpstr>    Required transition services beginning at age 16</vt:lpstr>
      <vt:lpstr>    </vt:lpstr>
      <vt:lpstr>    In 1998, the Workforce Investment Act (WIA) was introduced.</vt:lpstr>
      <vt:lpstr>    </vt:lpstr>
      <vt:lpstr>    In 2004, an amendment was made to the Individuals with Disabilities Education Ac</vt:lpstr>
      <vt:lpstr>    </vt:lpstr>
      <vt:lpstr>    In 2014, the Workforce Innovation and Opportunity Act (WIOA) was introduced.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Tyrrel</dc:creator>
  <cp:keywords/>
  <dc:description/>
  <cp:lastModifiedBy>Jena Galster</cp:lastModifiedBy>
  <cp:revision>5</cp:revision>
  <dcterms:created xsi:type="dcterms:W3CDTF">2020-05-18T19:07:00Z</dcterms:created>
  <dcterms:modified xsi:type="dcterms:W3CDTF">2020-05-20T14:09:00Z</dcterms:modified>
</cp:coreProperties>
</file>