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DA67" w14:textId="06C64783" w:rsidR="00B06C87" w:rsidRPr="00FE28B2" w:rsidRDefault="00FE28B2" w:rsidP="00FE28B2">
      <w:pPr>
        <w:jc w:val="center"/>
        <w:rPr>
          <w:rFonts w:ascii="Palatino" w:eastAsia="Times New Roman" w:hAnsi="Palatino" w:cs="Arial"/>
          <w:b/>
          <w:bCs/>
          <w:sz w:val="22"/>
          <w:szCs w:val="22"/>
        </w:rPr>
      </w:pPr>
      <w:r w:rsidRPr="00FE28B2">
        <w:rPr>
          <w:rFonts w:ascii="Palatino" w:eastAsia="Times New Roman" w:hAnsi="Palatino" w:cs="Arial"/>
          <w:b/>
          <w:bCs/>
          <w:sz w:val="22"/>
          <w:szCs w:val="22"/>
        </w:rPr>
        <w:t>5 Stages of Collaboration</w:t>
      </w:r>
    </w:p>
    <w:p w14:paraId="0D1D799E" w14:textId="7FB22A54" w:rsidR="00B06C87" w:rsidRDefault="00B06C87" w:rsidP="00B06C87">
      <w:pPr>
        <w:rPr>
          <w:rFonts w:ascii="Palatino" w:eastAsia="Times New Roman" w:hAnsi="Palatino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9"/>
        <w:tblW w:w="10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72"/>
        <w:gridCol w:w="2172"/>
        <w:gridCol w:w="2172"/>
        <w:gridCol w:w="2172"/>
        <w:gridCol w:w="2172"/>
      </w:tblGrid>
      <w:tr w:rsidR="001B51A0" w:rsidRPr="001B51A0" w14:paraId="40573275" w14:textId="77777777" w:rsidTr="0A5B12A1">
        <w:trPr>
          <w:trHeight w:val="1090"/>
        </w:trPr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1B36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A794E" w14:textId="77777777" w:rsidR="001B51A0" w:rsidRPr="001B51A0" w:rsidRDefault="001B51A0" w:rsidP="00042FB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Networking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1B36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C9654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Cooperation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1B36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FEB0E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Coordination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1B36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9706C" w14:textId="77777777" w:rsidR="001B51A0" w:rsidRPr="001B51A0" w:rsidRDefault="001B51A0" w:rsidP="00042FB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Coalition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1B36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AAE22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Collaboration</w:t>
            </w:r>
          </w:p>
        </w:tc>
      </w:tr>
      <w:tr w:rsidR="001B51A0" w:rsidRPr="001B51A0" w14:paraId="17263AAD" w14:textId="77777777" w:rsidTr="00042FB5">
        <w:trPr>
          <w:trHeight w:val="1657"/>
        </w:trPr>
        <w:tc>
          <w:tcPr>
            <w:tcW w:w="217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377FC1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Aware of organization</w:t>
            </w:r>
          </w:p>
        </w:tc>
        <w:tc>
          <w:tcPr>
            <w:tcW w:w="217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CF35E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Provides information to others</w:t>
            </w:r>
          </w:p>
        </w:tc>
        <w:tc>
          <w:tcPr>
            <w:tcW w:w="217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1387C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Shares information and resources</w:t>
            </w:r>
          </w:p>
        </w:tc>
        <w:tc>
          <w:tcPr>
            <w:tcW w:w="217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0D6FE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Shares ideas</w:t>
            </w:r>
          </w:p>
        </w:tc>
        <w:tc>
          <w:tcPr>
            <w:tcW w:w="217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4C855" w14:textId="77777777" w:rsidR="001B51A0" w:rsidRPr="00042FB5" w:rsidRDefault="001B51A0" w:rsidP="001B51A0">
            <w:pP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042FB5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Shared membership</w:t>
            </w:r>
          </w:p>
        </w:tc>
      </w:tr>
      <w:tr w:rsidR="001B51A0" w:rsidRPr="001B51A0" w14:paraId="40BC1FE0" w14:textId="77777777" w:rsidTr="00042FB5">
        <w:trPr>
          <w:trHeight w:val="1657"/>
        </w:trPr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5B180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Loosely defined roles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74D3F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Somewhat defined roles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B4A3F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Defined roles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C1CFD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Shared resources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10866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2FB5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Shared resources</w:t>
            </w:r>
          </w:p>
        </w:tc>
      </w:tr>
      <w:tr w:rsidR="001B51A0" w:rsidRPr="001B51A0" w14:paraId="531B96C3" w14:textId="77777777" w:rsidTr="00042FB5">
        <w:trPr>
          <w:trHeight w:val="1657"/>
        </w:trPr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FA0BB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Little communication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5DCEF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Formal communication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D97CBD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Frequent communication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3362E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Frequent, prioritized communication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923C2F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2FB5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Frequent communication with mutual trust</w:t>
            </w:r>
          </w:p>
        </w:tc>
      </w:tr>
      <w:tr w:rsidR="001B51A0" w:rsidRPr="001B51A0" w14:paraId="5F8D7931" w14:textId="77777777" w:rsidTr="00042FB5">
        <w:trPr>
          <w:trHeight w:val="1657"/>
        </w:trPr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39FD0" w14:textId="77777777" w:rsidR="001B51A0" w:rsidRPr="001B51A0" w:rsidRDefault="0A5B12A1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A5B12A1">
              <w:rPr>
                <w:rFonts w:ascii="Arial" w:eastAsia="Times New Roman" w:hAnsi="Arial" w:cs="Arial"/>
                <w:sz w:val="28"/>
                <w:szCs w:val="28"/>
              </w:rPr>
              <w:t>Independent decisions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6DAC2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Independent decisions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32967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Some shared decisions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847F6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B51A0">
              <w:rPr>
                <w:rFonts w:ascii="Arial" w:eastAsia="Times New Roman" w:hAnsi="Arial" w:cs="Arial"/>
                <w:sz w:val="28"/>
                <w:szCs w:val="28"/>
              </w:rPr>
              <w:t>Decisions made by vote</w:t>
            </w:r>
          </w:p>
        </w:tc>
        <w:tc>
          <w:tcPr>
            <w:tcW w:w="21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D5F4B" w14:textId="77777777" w:rsidR="001B51A0" w:rsidRPr="001B51A0" w:rsidRDefault="001B51A0" w:rsidP="001B51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2FB5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Consensus in decisions</w:t>
            </w:r>
          </w:p>
        </w:tc>
      </w:tr>
    </w:tbl>
    <w:p w14:paraId="3084E224" w14:textId="77777777" w:rsidR="001B51A0" w:rsidRDefault="001B51A0" w:rsidP="00B06C87">
      <w:pPr>
        <w:rPr>
          <w:rFonts w:ascii="Palatino" w:eastAsia="Times New Roman" w:hAnsi="Palatino" w:cs="Arial"/>
          <w:sz w:val="22"/>
          <w:szCs w:val="22"/>
        </w:rPr>
      </w:pPr>
    </w:p>
    <w:p w14:paraId="512388D8" w14:textId="25823620" w:rsidR="001B51A0" w:rsidRDefault="001B51A0" w:rsidP="00B06C87">
      <w:pPr>
        <w:rPr>
          <w:rFonts w:ascii="Palatino" w:eastAsia="Times New Roman" w:hAnsi="Palatino" w:cs="Arial"/>
          <w:sz w:val="22"/>
          <w:szCs w:val="22"/>
        </w:rPr>
      </w:pPr>
    </w:p>
    <w:p w14:paraId="0F632CD7" w14:textId="1D2C7A32" w:rsidR="001B51A0" w:rsidRPr="00F973BA" w:rsidRDefault="001B51A0" w:rsidP="00B06C87">
      <w:pPr>
        <w:rPr>
          <w:rFonts w:ascii="Palatino" w:eastAsia="Times New Roman" w:hAnsi="Palatino" w:cs="Arial"/>
          <w:b/>
          <w:bCs/>
        </w:rPr>
      </w:pPr>
      <w:r w:rsidRPr="00F973BA">
        <w:rPr>
          <w:rFonts w:ascii="Palatino" w:eastAsia="Times New Roman" w:hAnsi="Palatino" w:cs="Arial"/>
          <w:b/>
          <w:bCs/>
        </w:rPr>
        <w:t>Example</w:t>
      </w:r>
      <w:r w:rsidR="00D009A9">
        <w:rPr>
          <w:rFonts w:ascii="Palatino" w:eastAsia="Times New Roman" w:hAnsi="Palatino" w:cs="Arial"/>
          <w:b/>
          <w:bCs/>
        </w:rPr>
        <w:t>s</w:t>
      </w:r>
    </w:p>
    <w:p w14:paraId="4FC99115" w14:textId="5A366821" w:rsidR="001B51A0" w:rsidRDefault="001B51A0" w:rsidP="00B06C87">
      <w:pPr>
        <w:rPr>
          <w:rFonts w:ascii="Palatino" w:eastAsia="Times New Roman" w:hAnsi="Palatino" w:cs="Arial"/>
          <w:sz w:val="22"/>
          <w:szCs w:val="22"/>
        </w:rPr>
      </w:pPr>
    </w:p>
    <w:p w14:paraId="77542404" w14:textId="373DBA91" w:rsidR="001B51A0" w:rsidRDefault="001B51A0" w:rsidP="00B06C87">
      <w:pPr>
        <w:rPr>
          <w:rFonts w:ascii="Palatino" w:eastAsia="Times New Roman" w:hAnsi="Palatino" w:cs="Arial"/>
          <w:sz w:val="22"/>
          <w:szCs w:val="22"/>
        </w:rPr>
      </w:pPr>
      <w:r w:rsidRPr="00F973BA">
        <w:rPr>
          <w:rFonts w:ascii="Palatino" w:eastAsia="Times New Roman" w:hAnsi="Palatino" w:cs="Arial"/>
          <w:b/>
          <w:bCs/>
          <w:sz w:val="22"/>
          <w:szCs w:val="22"/>
        </w:rPr>
        <w:t>Networking</w:t>
      </w:r>
      <w:r>
        <w:rPr>
          <w:rFonts w:ascii="Palatino" w:eastAsia="Times New Roman" w:hAnsi="Palatino" w:cs="Arial"/>
          <w:sz w:val="22"/>
          <w:szCs w:val="22"/>
        </w:rPr>
        <w:t xml:space="preserve">: </w:t>
      </w:r>
      <w:r w:rsidR="00E67716">
        <w:rPr>
          <w:rFonts w:ascii="Palatino" w:eastAsia="Times New Roman" w:hAnsi="Palatino" w:cs="Arial"/>
          <w:sz w:val="22"/>
          <w:szCs w:val="22"/>
        </w:rPr>
        <w:t>Pre-ETS provider brings in flyers about American Job Centers</w:t>
      </w:r>
      <w:r w:rsidR="00F973BA">
        <w:rPr>
          <w:rFonts w:ascii="Palatino" w:eastAsia="Times New Roman" w:hAnsi="Palatino" w:cs="Arial"/>
          <w:sz w:val="22"/>
          <w:szCs w:val="22"/>
        </w:rPr>
        <w:t xml:space="preserve"> (AJCs)</w:t>
      </w:r>
      <w:r w:rsidR="00E67716">
        <w:rPr>
          <w:rFonts w:ascii="Palatino" w:eastAsia="Times New Roman" w:hAnsi="Palatino" w:cs="Arial"/>
          <w:sz w:val="22"/>
          <w:szCs w:val="22"/>
        </w:rPr>
        <w:t xml:space="preserve"> to class</w:t>
      </w:r>
    </w:p>
    <w:p w14:paraId="4B21AA8F" w14:textId="426AABCE" w:rsidR="00E67716" w:rsidRDefault="00E67716" w:rsidP="00B06C87">
      <w:pPr>
        <w:rPr>
          <w:rFonts w:ascii="Palatino" w:eastAsia="Times New Roman" w:hAnsi="Palatino" w:cs="Arial"/>
          <w:sz w:val="22"/>
          <w:szCs w:val="22"/>
        </w:rPr>
      </w:pPr>
      <w:r w:rsidRPr="00F973BA">
        <w:rPr>
          <w:rFonts w:ascii="Palatino" w:eastAsia="Times New Roman" w:hAnsi="Palatino" w:cs="Arial"/>
          <w:b/>
          <w:bCs/>
          <w:sz w:val="22"/>
          <w:szCs w:val="22"/>
        </w:rPr>
        <w:t>Cooperation</w:t>
      </w:r>
      <w:r>
        <w:rPr>
          <w:rFonts w:ascii="Palatino" w:eastAsia="Times New Roman" w:hAnsi="Palatino" w:cs="Arial"/>
          <w:sz w:val="22"/>
          <w:szCs w:val="22"/>
        </w:rPr>
        <w:t xml:space="preserve">: Pre-ETS provider </w:t>
      </w:r>
      <w:r w:rsidR="00F973BA">
        <w:rPr>
          <w:rFonts w:ascii="Palatino" w:eastAsia="Times New Roman" w:hAnsi="Palatino" w:cs="Arial"/>
          <w:sz w:val="22"/>
          <w:szCs w:val="22"/>
        </w:rPr>
        <w:t xml:space="preserve">calls AJC representative to ask in-depth questions about services provided </w:t>
      </w:r>
    </w:p>
    <w:p w14:paraId="218ED56B" w14:textId="27DC3BCB" w:rsidR="00E67716" w:rsidRDefault="00E67716" w:rsidP="00B06C87">
      <w:pPr>
        <w:rPr>
          <w:rFonts w:ascii="Palatino" w:eastAsia="Times New Roman" w:hAnsi="Palatino" w:cs="Arial"/>
          <w:sz w:val="22"/>
          <w:szCs w:val="22"/>
        </w:rPr>
      </w:pPr>
      <w:r w:rsidRPr="00F973BA">
        <w:rPr>
          <w:rFonts w:ascii="Palatino" w:eastAsia="Times New Roman" w:hAnsi="Palatino" w:cs="Arial"/>
          <w:b/>
          <w:bCs/>
          <w:sz w:val="22"/>
          <w:szCs w:val="22"/>
        </w:rPr>
        <w:t>Coordination</w:t>
      </w:r>
      <w:r>
        <w:rPr>
          <w:rFonts w:ascii="Palatino" w:eastAsia="Times New Roman" w:hAnsi="Palatino" w:cs="Arial"/>
          <w:sz w:val="22"/>
          <w:szCs w:val="22"/>
        </w:rPr>
        <w:t>:</w:t>
      </w:r>
      <w:r w:rsidR="00F973BA">
        <w:rPr>
          <w:rFonts w:ascii="Palatino" w:eastAsia="Times New Roman" w:hAnsi="Palatino" w:cs="Arial"/>
          <w:sz w:val="22"/>
          <w:szCs w:val="22"/>
        </w:rPr>
        <w:t xml:space="preserve"> Pre-ETS provider invites AJC representative to speak to class</w:t>
      </w:r>
    </w:p>
    <w:p w14:paraId="077F8A5F" w14:textId="3CE6EE7E" w:rsidR="00E67716" w:rsidRDefault="00E67716" w:rsidP="00B06C87">
      <w:pPr>
        <w:rPr>
          <w:rFonts w:ascii="Palatino" w:eastAsia="Times New Roman" w:hAnsi="Palatino" w:cs="Arial"/>
          <w:sz w:val="22"/>
          <w:szCs w:val="22"/>
        </w:rPr>
      </w:pPr>
      <w:r w:rsidRPr="00F973BA">
        <w:rPr>
          <w:rFonts w:ascii="Palatino" w:eastAsia="Times New Roman" w:hAnsi="Palatino" w:cs="Arial"/>
          <w:b/>
          <w:bCs/>
          <w:sz w:val="22"/>
          <w:szCs w:val="22"/>
        </w:rPr>
        <w:t>Coalition</w:t>
      </w:r>
      <w:r>
        <w:rPr>
          <w:rFonts w:ascii="Palatino" w:eastAsia="Times New Roman" w:hAnsi="Palatino" w:cs="Arial"/>
          <w:sz w:val="22"/>
          <w:szCs w:val="22"/>
        </w:rPr>
        <w:t>:</w:t>
      </w:r>
      <w:r w:rsidR="00F973BA">
        <w:rPr>
          <w:rFonts w:ascii="Palatino" w:eastAsia="Times New Roman" w:hAnsi="Palatino" w:cs="Arial"/>
          <w:sz w:val="22"/>
          <w:szCs w:val="22"/>
        </w:rPr>
        <w:t xml:space="preserve"> Pre-ETS provider invites American Job Center representative to speak to class quarterly on career development topics </w:t>
      </w:r>
    </w:p>
    <w:p w14:paraId="2841F122" w14:textId="3CF31D7C" w:rsidR="00E67716" w:rsidRDefault="00E67716" w:rsidP="00B06C87">
      <w:pPr>
        <w:rPr>
          <w:rFonts w:ascii="Palatino" w:eastAsia="Times New Roman" w:hAnsi="Palatino" w:cs="Arial"/>
          <w:sz w:val="22"/>
          <w:szCs w:val="22"/>
        </w:rPr>
      </w:pPr>
      <w:r w:rsidRPr="00F973BA">
        <w:rPr>
          <w:rFonts w:ascii="Palatino" w:eastAsia="Times New Roman" w:hAnsi="Palatino" w:cs="Arial"/>
          <w:b/>
          <w:bCs/>
          <w:sz w:val="22"/>
          <w:szCs w:val="22"/>
        </w:rPr>
        <w:t>Collaboration</w:t>
      </w:r>
      <w:r>
        <w:rPr>
          <w:rFonts w:ascii="Palatino" w:eastAsia="Times New Roman" w:hAnsi="Palatino" w:cs="Arial"/>
          <w:sz w:val="22"/>
          <w:szCs w:val="22"/>
        </w:rPr>
        <w:t xml:space="preserve">: </w:t>
      </w:r>
      <w:r w:rsidR="00F973BA">
        <w:rPr>
          <w:rFonts w:ascii="Palatino" w:eastAsia="Times New Roman" w:hAnsi="Palatino" w:cs="Arial"/>
          <w:sz w:val="22"/>
          <w:szCs w:val="22"/>
        </w:rPr>
        <w:t xml:space="preserve">Pre-ETS provider and AJC representative collaborate with other agencies on transition fair </w:t>
      </w:r>
    </w:p>
    <w:p w14:paraId="1ABED5E1" w14:textId="77777777" w:rsidR="001B51A0" w:rsidRPr="00B06C87" w:rsidRDefault="001B51A0" w:rsidP="00B06C87">
      <w:pPr>
        <w:rPr>
          <w:rFonts w:ascii="Palatino" w:eastAsia="Times New Roman" w:hAnsi="Palatino" w:cs="Arial"/>
          <w:sz w:val="22"/>
          <w:szCs w:val="22"/>
        </w:rPr>
      </w:pPr>
    </w:p>
    <w:p w14:paraId="41048D75" w14:textId="54BC6737" w:rsidR="00B06C87" w:rsidRDefault="00B06C87" w:rsidP="00B06C87">
      <w:pPr>
        <w:rPr>
          <w:rFonts w:ascii="Arial" w:eastAsia="Times New Roman" w:hAnsi="Arial" w:cs="Arial"/>
          <w:sz w:val="28"/>
          <w:szCs w:val="28"/>
        </w:rPr>
      </w:pPr>
    </w:p>
    <w:p w14:paraId="0A37293E" w14:textId="0135DBA9" w:rsidR="00B06C87" w:rsidRDefault="00B06C87" w:rsidP="00B06C87">
      <w:pPr>
        <w:rPr>
          <w:rFonts w:ascii="Arial" w:eastAsia="Times New Roman" w:hAnsi="Arial" w:cs="Arial"/>
          <w:sz w:val="28"/>
          <w:szCs w:val="28"/>
        </w:rPr>
      </w:pPr>
    </w:p>
    <w:p w14:paraId="0A389559" w14:textId="77777777" w:rsidR="00B06C87" w:rsidRPr="00B06C87" w:rsidRDefault="00B06C87" w:rsidP="00B06C87">
      <w:pPr>
        <w:rPr>
          <w:rFonts w:ascii="Times New Roman" w:eastAsia="Times New Roman" w:hAnsi="Times New Roman" w:cs="Times New Roman"/>
        </w:rPr>
      </w:pPr>
    </w:p>
    <w:p w14:paraId="4437954E" w14:textId="54D5AC2D" w:rsidR="00D3062B" w:rsidRDefault="00D3062B" w:rsidP="0A5B12A1"/>
    <w:sectPr w:rsidR="00D3062B" w:rsidSect="00C0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IsLZkXOLGCcut9rFolrhRt/kWUJ7w6HAp3UmEwRILyRgB6wpcZHjOO2zIYvS1cePS2KROwtyLD1edLy/UJXlnw==" w:salt="kh9iNcPAgC/Sgw5gD6yY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87"/>
    <w:rsid w:val="00042FB5"/>
    <w:rsid w:val="0004434D"/>
    <w:rsid w:val="00061C32"/>
    <w:rsid w:val="00093B8E"/>
    <w:rsid w:val="001848B4"/>
    <w:rsid w:val="001B51A0"/>
    <w:rsid w:val="004F5410"/>
    <w:rsid w:val="005B336A"/>
    <w:rsid w:val="00AF48C9"/>
    <w:rsid w:val="00B06C87"/>
    <w:rsid w:val="00C00010"/>
    <w:rsid w:val="00D009A9"/>
    <w:rsid w:val="00D3062B"/>
    <w:rsid w:val="00E67716"/>
    <w:rsid w:val="00F973BA"/>
    <w:rsid w:val="00FE28B2"/>
    <w:rsid w:val="0A5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E1188"/>
  <w15:chartTrackingRefBased/>
  <w15:docId w15:val="{5B60D060-1B22-624C-B573-A4958E4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1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3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926</Characters>
  <Application>Microsoft Office Word</Application>
  <DocSecurity>12</DocSecurity>
  <Lines>48</Lines>
  <Paragraphs>39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2020-10-22T15:33:00Z</dcterms:created>
  <dcterms:modified xsi:type="dcterms:W3CDTF">2020-10-26T19:03:00Z</dcterms:modified>
</cp:coreProperties>
</file>