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4D0" w14:textId="77777777" w:rsidR="00EC721A" w:rsidRPr="003C00F1" w:rsidRDefault="00EC721A" w:rsidP="00EC721A">
      <w:pPr>
        <w:jc w:val="center"/>
        <w:rPr>
          <w:rFonts w:ascii="Palatino" w:hAnsi="Palatino"/>
        </w:rPr>
      </w:pPr>
      <w:r w:rsidRPr="003C00F1">
        <w:rPr>
          <w:rFonts w:ascii="Palatino" w:hAnsi="Palatino"/>
        </w:rPr>
        <w:t>Partner Overview:</w:t>
      </w:r>
    </w:p>
    <w:p w14:paraId="7D121C8C" w14:textId="6FFA052B" w:rsidR="00EC721A" w:rsidRPr="003C00F1" w:rsidRDefault="00EC721A" w:rsidP="00EC721A">
      <w:pPr>
        <w:jc w:val="center"/>
        <w:rPr>
          <w:rFonts w:ascii="Palatino" w:hAnsi="Palatino"/>
        </w:rPr>
      </w:pPr>
      <w:r w:rsidRPr="003C00F1">
        <w:rPr>
          <w:rFonts w:ascii="Palatino" w:hAnsi="Palatino"/>
        </w:rPr>
        <w:t>The Arc</w:t>
      </w:r>
    </w:p>
    <w:p w14:paraId="36FA350A" w14:textId="39CA5B21" w:rsidR="00431173" w:rsidRPr="003C00F1" w:rsidRDefault="00431173">
      <w:pPr>
        <w:rPr>
          <w:rFonts w:ascii="Palatino" w:hAnsi="Palatino"/>
          <w:sz w:val="22"/>
          <w:szCs w:val="22"/>
        </w:rPr>
      </w:pPr>
    </w:p>
    <w:p w14:paraId="3FB6B712" w14:textId="6180EF53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>What should I know about The Arc?</w:t>
      </w:r>
    </w:p>
    <w:p w14:paraId="3CC50084" w14:textId="0E870C82" w:rsidR="00A66B85" w:rsidRPr="003C00F1" w:rsidRDefault="00EC721A" w:rsidP="00A66B85">
      <w:p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The Arc </w:t>
      </w:r>
      <w:r w:rsidR="0091331B" w:rsidRPr="003C00F1">
        <w:rPr>
          <w:rFonts w:ascii="Palatino" w:hAnsi="Palatino"/>
          <w:sz w:val="22"/>
          <w:szCs w:val="22"/>
        </w:rPr>
        <w:t xml:space="preserve">is a </w:t>
      </w:r>
      <w:r w:rsidR="00A66B85" w:rsidRPr="003C00F1">
        <w:rPr>
          <w:rFonts w:ascii="Palatino" w:hAnsi="Palatino"/>
          <w:sz w:val="22"/>
          <w:szCs w:val="22"/>
        </w:rPr>
        <w:t>community-based</w:t>
      </w:r>
      <w:r w:rsidRPr="003C00F1">
        <w:rPr>
          <w:rFonts w:ascii="Palatino" w:hAnsi="Palatino"/>
          <w:sz w:val="22"/>
          <w:szCs w:val="22"/>
        </w:rPr>
        <w:t xml:space="preserve"> organization </w:t>
      </w:r>
      <w:r w:rsidR="00A66B85" w:rsidRPr="003C00F1">
        <w:rPr>
          <w:rFonts w:ascii="Palatino" w:hAnsi="Palatino"/>
          <w:sz w:val="22"/>
          <w:szCs w:val="22"/>
        </w:rPr>
        <w:t xml:space="preserve">that advocates for and supports </w:t>
      </w:r>
      <w:r w:rsidRPr="003C00F1">
        <w:rPr>
          <w:rFonts w:ascii="Palatino" w:hAnsi="Palatino"/>
          <w:sz w:val="22"/>
          <w:szCs w:val="22"/>
        </w:rPr>
        <w:t>people with intellectual and developmental disabilities</w:t>
      </w:r>
      <w:r w:rsidR="0091331B" w:rsidRPr="003C00F1">
        <w:rPr>
          <w:rFonts w:ascii="Palatino" w:hAnsi="Palatino"/>
          <w:sz w:val="22"/>
          <w:szCs w:val="22"/>
        </w:rPr>
        <w:t xml:space="preserve"> (I/DD)</w:t>
      </w:r>
      <w:r w:rsidRPr="003C00F1">
        <w:rPr>
          <w:rFonts w:ascii="Palatino" w:hAnsi="Palatino"/>
          <w:sz w:val="22"/>
          <w:szCs w:val="22"/>
        </w:rPr>
        <w:t xml:space="preserve">. </w:t>
      </w:r>
      <w:r w:rsidR="00A66B85" w:rsidRPr="003C00F1">
        <w:rPr>
          <w:rFonts w:ascii="Palatino" w:hAnsi="Palatino"/>
          <w:sz w:val="22"/>
          <w:szCs w:val="22"/>
        </w:rPr>
        <w:t xml:space="preserve"> Both the Tennessee chapter—as well as the local chapters serving communities all across the state—are part of a larger national network providing a wide range of resources. </w:t>
      </w:r>
    </w:p>
    <w:p w14:paraId="20B8A443" w14:textId="668253FD" w:rsidR="00A66B85" w:rsidRPr="003C00F1" w:rsidRDefault="00A66B85" w:rsidP="00A66B85">
      <w:pPr>
        <w:rPr>
          <w:rFonts w:ascii="Palatino" w:hAnsi="Palatino"/>
          <w:sz w:val="22"/>
          <w:szCs w:val="22"/>
        </w:rPr>
      </w:pPr>
    </w:p>
    <w:p w14:paraId="3AE6A998" w14:textId="07043939" w:rsidR="00B00C4B" w:rsidRPr="003C00F1" w:rsidRDefault="00A66B85" w:rsidP="00A66B85">
      <w:p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The state chapter (called The Arc Tennessee) is very active in advocacy and public policy at both the state and local levels. </w:t>
      </w:r>
      <w:r w:rsidR="00B00C4B" w:rsidRPr="003C00F1">
        <w:rPr>
          <w:rFonts w:ascii="Palatino" w:hAnsi="Palatino"/>
          <w:sz w:val="22"/>
          <w:szCs w:val="22"/>
        </w:rPr>
        <w:t xml:space="preserve">Different local chapters support </w:t>
      </w:r>
      <w:r w:rsidR="00BB3052" w:rsidRPr="003C00F1">
        <w:rPr>
          <w:rFonts w:ascii="Palatino" w:hAnsi="Palatino"/>
          <w:sz w:val="22"/>
          <w:szCs w:val="22"/>
        </w:rPr>
        <w:t xml:space="preserve">individuals and </w:t>
      </w:r>
      <w:r w:rsidR="00B00C4B" w:rsidRPr="003C00F1">
        <w:rPr>
          <w:rFonts w:ascii="Palatino" w:hAnsi="Palatino"/>
          <w:sz w:val="22"/>
          <w:szCs w:val="22"/>
        </w:rPr>
        <w:t>families through providing resources, information and referral, technical assistance, and individual advocacy on the topics below (among others):</w:t>
      </w:r>
    </w:p>
    <w:p w14:paraId="61A6A08B" w14:textId="77777777" w:rsidR="00B00C4B" w:rsidRPr="003C00F1" w:rsidRDefault="00B00C4B" w:rsidP="00A66B85">
      <w:pPr>
        <w:rPr>
          <w:rFonts w:ascii="Palatino" w:hAnsi="Palatino"/>
          <w:sz w:val="22"/>
          <w:szCs w:val="22"/>
        </w:rPr>
      </w:pPr>
    </w:p>
    <w:p w14:paraId="3BBC34D1" w14:textId="41DE7121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Employment and entrepreneurship</w:t>
      </w:r>
    </w:p>
    <w:p w14:paraId="0DA6C7D2" w14:textId="5D3B8965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Education</w:t>
      </w:r>
    </w:p>
    <w:p w14:paraId="5012CAF9" w14:textId="684657BE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Employment and Community First CHOICES (ECF) program</w:t>
      </w:r>
    </w:p>
    <w:p w14:paraId="6DA1077C" w14:textId="742AAC83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Supported decision-making </w:t>
      </w:r>
    </w:p>
    <w:p w14:paraId="24291B3F" w14:textId="7CBF3520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Conservatorship </w:t>
      </w:r>
    </w:p>
    <w:p w14:paraId="4E660363" w14:textId="03E0E994" w:rsidR="00B00C4B" w:rsidRPr="003C00F1" w:rsidRDefault="00B00C4B" w:rsidP="00B00C4B">
      <w:pPr>
        <w:pStyle w:val="ListParagraph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Understanding and applying for government programs</w:t>
      </w:r>
    </w:p>
    <w:p w14:paraId="2D64A804" w14:textId="77777777" w:rsidR="00B00C4B" w:rsidRPr="003C00F1" w:rsidRDefault="00B00C4B" w:rsidP="00A66B85">
      <w:pPr>
        <w:rPr>
          <w:rFonts w:ascii="Palatino" w:hAnsi="Palatino"/>
          <w:sz w:val="22"/>
          <w:szCs w:val="22"/>
        </w:rPr>
      </w:pPr>
    </w:p>
    <w:p w14:paraId="26AAC9A0" w14:textId="0B57EA0A" w:rsidR="00B00C4B" w:rsidRPr="003C00F1" w:rsidRDefault="00B00C4B" w:rsidP="00B00C4B">
      <w:p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Each local chapter selects which supports and resources they will provide based on local needs and priorities. Examples of services include: </w:t>
      </w:r>
    </w:p>
    <w:p w14:paraId="46BA34A9" w14:textId="7083059E" w:rsidR="00B00C4B" w:rsidRPr="003C00F1" w:rsidRDefault="00B00C4B" w:rsidP="00B00C4B">
      <w:pPr>
        <w:rPr>
          <w:rFonts w:ascii="Palatino" w:hAnsi="Palatino"/>
          <w:sz w:val="22"/>
          <w:szCs w:val="22"/>
        </w:rPr>
      </w:pPr>
    </w:p>
    <w:p w14:paraId="6D7B7083" w14:textId="27322D83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Job club for youth and young adults with I/DD</w:t>
      </w:r>
    </w:p>
    <w:p w14:paraId="4B08B3D6" w14:textId="0AA2DD26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Hosting a transition fair </w:t>
      </w:r>
    </w:p>
    <w:p w14:paraId="250AB6F9" w14:textId="4E3FCD9E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Social and recreational events</w:t>
      </w:r>
    </w:p>
    <w:p w14:paraId="00BFF3F4" w14:textId="3AE4CA45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Disability awareness events</w:t>
      </w:r>
    </w:p>
    <w:p w14:paraId="76308138" w14:textId="1063A657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Parent support groups</w:t>
      </w:r>
    </w:p>
    <w:p w14:paraId="5C46A8A7" w14:textId="7CF72ABE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Employment services, including on-the-job coaching</w:t>
      </w:r>
    </w:p>
    <w:p w14:paraId="312FA725" w14:textId="448B0293" w:rsidR="00B00C4B" w:rsidRPr="003C00F1" w:rsidRDefault="00B00C4B" w:rsidP="00B00C4B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Educational workshops for families and people with I/DD </w:t>
      </w:r>
    </w:p>
    <w:p w14:paraId="0F962673" w14:textId="0E4DB0AB" w:rsidR="00EC721A" w:rsidRPr="003C00F1" w:rsidRDefault="00EC721A">
      <w:pPr>
        <w:rPr>
          <w:rFonts w:ascii="Palatino" w:hAnsi="Palatino"/>
          <w:sz w:val="22"/>
          <w:szCs w:val="22"/>
        </w:rPr>
      </w:pPr>
    </w:p>
    <w:p w14:paraId="557F4E03" w14:textId="70079110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 xml:space="preserve">What should students know about </w:t>
      </w:r>
      <w:r w:rsidR="00D510E3" w:rsidRPr="003C00F1">
        <w:rPr>
          <w:rFonts w:ascii="Palatino" w:hAnsi="Palatino"/>
          <w:b/>
          <w:bCs/>
          <w:sz w:val="22"/>
          <w:szCs w:val="22"/>
        </w:rPr>
        <w:t>T</w:t>
      </w:r>
      <w:r w:rsidRPr="003C00F1">
        <w:rPr>
          <w:rFonts w:ascii="Palatino" w:hAnsi="Palatino"/>
          <w:b/>
          <w:bCs/>
          <w:sz w:val="22"/>
          <w:szCs w:val="22"/>
        </w:rPr>
        <w:t>he A</w:t>
      </w:r>
      <w:r w:rsidR="00D510E3" w:rsidRPr="003C00F1">
        <w:rPr>
          <w:rFonts w:ascii="Palatino" w:hAnsi="Palatino"/>
          <w:b/>
          <w:bCs/>
          <w:sz w:val="22"/>
          <w:szCs w:val="22"/>
        </w:rPr>
        <w:t>rc</w:t>
      </w:r>
      <w:r w:rsidRPr="003C00F1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6220FFE2" w14:textId="68A2E5ED" w:rsidR="00D510E3" w:rsidRPr="003C00F1" w:rsidRDefault="00D510E3" w:rsidP="00D510E3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The Arc</w:t>
      </w:r>
      <w:r w:rsidR="00A66B85" w:rsidRPr="003C00F1">
        <w:rPr>
          <w:rFonts w:ascii="Palatino" w:hAnsi="Palatino"/>
          <w:sz w:val="22"/>
          <w:szCs w:val="22"/>
        </w:rPr>
        <w:t xml:space="preserve"> supports p</w:t>
      </w:r>
      <w:r w:rsidR="00652B60" w:rsidRPr="003C00F1">
        <w:rPr>
          <w:rFonts w:ascii="Palatino" w:hAnsi="Palatino"/>
          <w:sz w:val="22"/>
          <w:szCs w:val="22"/>
        </w:rPr>
        <w:t xml:space="preserve">eople with intellectual and developmental disabilities </w:t>
      </w:r>
    </w:p>
    <w:p w14:paraId="71B9DBCB" w14:textId="232B78CA" w:rsidR="00BF65DC" w:rsidRPr="003C00F1" w:rsidRDefault="00A02D90" w:rsidP="00BF65DC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The Arc </w:t>
      </w:r>
      <w:r w:rsidR="003227EE" w:rsidRPr="003C00F1">
        <w:rPr>
          <w:rFonts w:ascii="Palatino" w:hAnsi="Palatino"/>
          <w:sz w:val="22"/>
          <w:szCs w:val="22"/>
        </w:rPr>
        <w:t xml:space="preserve">has </w:t>
      </w:r>
      <w:r w:rsidRPr="003C00F1">
        <w:rPr>
          <w:rFonts w:ascii="Palatino" w:hAnsi="Palatino"/>
          <w:sz w:val="22"/>
          <w:szCs w:val="22"/>
        </w:rPr>
        <w:t xml:space="preserve">local chapters that have their own website and social media. Students can reach out to their local chapter via their website or social media. </w:t>
      </w:r>
    </w:p>
    <w:p w14:paraId="55C5A457" w14:textId="10FE6037" w:rsidR="00B00C4B" w:rsidRPr="003C00F1" w:rsidRDefault="00B00C4B" w:rsidP="00BF65DC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Each local chapter has different services. </w:t>
      </w:r>
    </w:p>
    <w:p w14:paraId="09BDE2FE" w14:textId="3E9098D4" w:rsidR="00B00C4B" w:rsidRPr="003C00F1" w:rsidRDefault="00B00C4B" w:rsidP="00BF65DC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Your local chapter will have events, activities, and workshops throughout the year for you and your family. </w:t>
      </w:r>
    </w:p>
    <w:p w14:paraId="341A154B" w14:textId="1E9F7626" w:rsidR="00BB3052" w:rsidRPr="003C00F1" w:rsidRDefault="00E924E7" w:rsidP="00BB3052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Different</w:t>
      </w:r>
      <w:r w:rsidR="00B00C4B" w:rsidRPr="003C00F1">
        <w:rPr>
          <w:rFonts w:ascii="Palatino" w:hAnsi="Palatino"/>
          <w:sz w:val="22"/>
          <w:szCs w:val="22"/>
        </w:rPr>
        <w:t xml:space="preserve"> events, activities, and workshops </w:t>
      </w:r>
      <w:r w:rsidRPr="003C00F1">
        <w:rPr>
          <w:rFonts w:ascii="Palatino" w:hAnsi="Palatino"/>
          <w:sz w:val="22"/>
          <w:szCs w:val="22"/>
        </w:rPr>
        <w:t>help you and your family</w:t>
      </w:r>
      <w:r w:rsidR="00BB3052" w:rsidRPr="003C00F1">
        <w:rPr>
          <w:rFonts w:ascii="Palatino" w:hAnsi="Palatino"/>
          <w:sz w:val="22"/>
          <w:szCs w:val="22"/>
        </w:rPr>
        <w:t xml:space="preserve"> learn more about</w:t>
      </w:r>
      <w:r w:rsidRPr="003C00F1">
        <w:rPr>
          <w:rFonts w:ascii="Palatino" w:hAnsi="Palatino"/>
          <w:sz w:val="22"/>
          <w:szCs w:val="22"/>
        </w:rPr>
        <w:t xml:space="preserve"> things like your education, job skills, how to speak up for yourself, and which government programs can support you after high school.  </w:t>
      </w:r>
    </w:p>
    <w:p w14:paraId="69174A7A" w14:textId="77777777" w:rsidR="00A66B85" w:rsidRPr="003C00F1" w:rsidRDefault="00A66B85" w:rsidP="00A66B85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The Arc can help you and your family plan your future. They can help you figure out how to:</w:t>
      </w:r>
    </w:p>
    <w:p w14:paraId="3D9118D7" w14:textId="77777777" w:rsidR="00A66B85" w:rsidRPr="003C00F1" w:rsidRDefault="00A66B85" w:rsidP="00A66B85">
      <w:pPr>
        <w:pStyle w:val="ListParagraph"/>
        <w:numPr>
          <w:ilvl w:val="1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Find a place to live</w:t>
      </w:r>
    </w:p>
    <w:p w14:paraId="0272C6E0" w14:textId="77777777" w:rsidR="00A66B85" w:rsidRPr="003C00F1" w:rsidRDefault="00A66B85" w:rsidP="00A66B85">
      <w:pPr>
        <w:pStyle w:val="ListParagraph"/>
        <w:numPr>
          <w:ilvl w:val="1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Pay for things</w:t>
      </w:r>
    </w:p>
    <w:p w14:paraId="08443FE4" w14:textId="77777777" w:rsidR="00A66B85" w:rsidRPr="003C00F1" w:rsidRDefault="00A66B85" w:rsidP="00A66B85">
      <w:pPr>
        <w:pStyle w:val="ListParagraph"/>
        <w:numPr>
          <w:ilvl w:val="1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Make decisions</w:t>
      </w:r>
    </w:p>
    <w:p w14:paraId="3D53D05E" w14:textId="77777777" w:rsidR="00A66B85" w:rsidRPr="003C00F1" w:rsidRDefault="00A66B85" w:rsidP="00A66B85">
      <w:pPr>
        <w:pStyle w:val="ListParagraph"/>
        <w:numPr>
          <w:ilvl w:val="1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lastRenderedPageBreak/>
        <w:t>Get a job</w:t>
      </w:r>
    </w:p>
    <w:p w14:paraId="66956B54" w14:textId="0CAB5012" w:rsidR="00B00C4B" w:rsidRPr="003C00F1" w:rsidRDefault="00A66B85" w:rsidP="00B00C4B">
      <w:pPr>
        <w:pStyle w:val="ListParagraph"/>
        <w:numPr>
          <w:ilvl w:val="1"/>
          <w:numId w:val="5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Have friends and relationships </w:t>
      </w:r>
    </w:p>
    <w:p w14:paraId="42899B04" w14:textId="77777777" w:rsidR="0091331B" w:rsidRPr="003C00F1" w:rsidRDefault="0091331B">
      <w:pPr>
        <w:rPr>
          <w:rFonts w:ascii="Palatino" w:hAnsi="Palatino"/>
          <w:sz w:val="22"/>
          <w:szCs w:val="22"/>
        </w:rPr>
      </w:pPr>
    </w:p>
    <w:p w14:paraId="7399A41B" w14:textId="3CFC8312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 xml:space="preserve">How can I partner with </w:t>
      </w:r>
      <w:r w:rsidR="00D510E3" w:rsidRPr="003C00F1">
        <w:rPr>
          <w:rFonts w:ascii="Palatino" w:hAnsi="Palatino"/>
          <w:b/>
          <w:bCs/>
          <w:sz w:val="22"/>
          <w:szCs w:val="22"/>
        </w:rPr>
        <w:t>T</w:t>
      </w:r>
      <w:r w:rsidRPr="003C00F1">
        <w:rPr>
          <w:rFonts w:ascii="Palatino" w:hAnsi="Palatino"/>
          <w:b/>
          <w:bCs/>
          <w:sz w:val="22"/>
          <w:szCs w:val="22"/>
        </w:rPr>
        <w:t>he A</w:t>
      </w:r>
      <w:r w:rsidR="00D510E3" w:rsidRPr="003C00F1">
        <w:rPr>
          <w:rFonts w:ascii="Palatino" w:hAnsi="Palatino"/>
          <w:b/>
          <w:bCs/>
          <w:sz w:val="22"/>
          <w:szCs w:val="22"/>
        </w:rPr>
        <w:t>rc</w:t>
      </w:r>
      <w:r w:rsidRPr="003C00F1">
        <w:rPr>
          <w:rFonts w:ascii="Palatino" w:hAnsi="Palatino"/>
          <w:b/>
          <w:bCs/>
          <w:sz w:val="22"/>
          <w:szCs w:val="22"/>
        </w:rPr>
        <w:t xml:space="preserve"> for </w:t>
      </w:r>
      <w:r w:rsidR="005F5417" w:rsidRPr="003C00F1">
        <w:rPr>
          <w:rFonts w:ascii="Palatino" w:hAnsi="Palatino"/>
          <w:b/>
          <w:bCs/>
          <w:sz w:val="22"/>
          <w:szCs w:val="22"/>
        </w:rPr>
        <w:t>p</w:t>
      </w:r>
      <w:r w:rsidRPr="003C00F1">
        <w:rPr>
          <w:rFonts w:ascii="Palatino" w:hAnsi="Palatino"/>
          <w:b/>
          <w:bCs/>
          <w:sz w:val="22"/>
          <w:szCs w:val="22"/>
        </w:rPr>
        <w:t>re-ETS?</w:t>
      </w:r>
    </w:p>
    <w:p w14:paraId="61097511" w14:textId="65A078EA" w:rsidR="002967FB" w:rsidRPr="003C00F1" w:rsidRDefault="002967FB" w:rsidP="00D510E3">
      <w:pPr>
        <w:pStyle w:val="ListParagraph"/>
        <w:numPr>
          <w:ilvl w:val="0"/>
          <w:numId w:val="4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Arrange for an educational workshop with a</w:t>
      </w:r>
      <w:r w:rsidR="005F5417" w:rsidRPr="003C00F1">
        <w:rPr>
          <w:rFonts w:ascii="Palatino" w:hAnsi="Palatino"/>
          <w:sz w:val="22"/>
          <w:szCs w:val="22"/>
        </w:rPr>
        <w:t xml:space="preserve"> representative</w:t>
      </w:r>
      <w:r w:rsidRPr="003C00F1">
        <w:rPr>
          <w:rFonts w:ascii="Palatino" w:hAnsi="Palatino"/>
          <w:sz w:val="22"/>
          <w:szCs w:val="22"/>
        </w:rPr>
        <w:t xml:space="preserve"> from</w:t>
      </w:r>
      <w:r w:rsidR="00F523EB" w:rsidRPr="003C00F1">
        <w:rPr>
          <w:rFonts w:ascii="Palatino" w:hAnsi="Palatino"/>
          <w:sz w:val="22"/>
          <w:szCs w:val="22"/>
        </w:rPr>
        <w:t xml:space="preserve"> your regional chapter</w:t>
      </w:r>
      <w:r w:rsidRPr="003C00F1">
        <w:rPr>
          <w:rFonts w:ascii="Palatino" w:hAnsi="Palatino"/>
          <w:sz w:val="22"/>
          <w:szCs w:val="22"/>
        </w:rPr>
        <w:t xml:space="preserve"> </w:t>
      </w:r>
      <w:r w:rsidR="000C7EA5">
        <w:rPr>
          <w:rFonts w:ascii="Palatino" w:hAnsi="Palatino"/>
          <w:sz w:val="22"/>
          <w:szCs w:val="22"/>
        </w:rPr>
        <w:t xml:space="preserve">on future planning. </w:t>
      </w:r>
      <w:r w:rsidR="002634A3">
        <w:rPr>
          <w:rFonts w:ascii="Palatino" w:hAnsi="Palatino"/>
          <w:sz w:val="22"/>
          <w:szCs w:val="22"/>
        </w:rPr>
        <w:t xml:space="preserve">  </w:t>
      </w:r>
    </w:p>
    <w:p w14:paraId="2C2B6D7C" w14:textId="51A201D1" w:rsidR="00EC721A" w:rsidRPr="00C54504" w:rsidRDefault="00BB3052" w:rsidP="00C54504">
      <w:pPr>
        <w:pStyle w:val="ListParagraph"/>
        <w:numPr>
          <w:ilvl w:val="0"/>
          <w:numId w:val="4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>Partner with the Arc on hosting a Job Club for students in pre-ETS</w:t>
      </w:r>
      <w:r w:rsidR="002634A3">
        <w:rPr>
          <w:rFonts w:ascii="Palatino" w:hAnsi="Palatino"/>
          <w:sz w:val="22"/>
          <w:szCs w:val="22"/>
        </w:rPr>
        <w:t xml:space="preserve">. </w:t>
      </w:r>
      <w:r w:rsidRPr="003C00F1">
        <w:rPr>
          <w:rFonts w:ascii="Palatino" w:hAnsi="Palatino"/>
          <w:sz w:val="22"/>
          <w:szCs w:val="22"/>
        </w:rPr>
        <w:t xml:space="preserve"> </w:t>
      </w:r>
    </w:p>
    <w:p w14:paraId="2E2BD473" w14:textId="1F893E4C" w:rsidR="00C53D59" w:rsidRPr="003C00F1" w:rsidRDefault="002C6E29" w:rsidP="00C53D59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Have students reach out to their local chapter via email or social media to </w:t>
      </w:r>
      <w:r w:rsidR="00985D99" w:rsidRPr="003C00F1">
        <w:rPr>
          <w:rFonts w:ascii="Palatino" w:hAnsi="Palatino"/>
          <w:sz w:val="22"/>
          <w:szCs w:val="22"/>
        </w:rPr>
        <w:t>ask what services they provide</w:t>
      </w:r>
      <w:r w:rsidR="002634A3">
        <w:rPr>
          <w:rFonts w:ascii="Palatino" w:hAnsi="Palatino"/>
          <w:sz w:val="22"/>
          <w:szCs w:val="22"/>
        </w:rPr>
        <w:t xml:space="preserve">. </w:t>
      </w:r>
    </w:p>
    <w:p w14:paraId="1B76EB17" w14:textId="77777777" w:rsidR="00691249" w:rsidRPr="003C00F1" w:rsidRDefault="00691249">
      <w:pPr>
        <w:rPr>
          <w:rFonts w:ascii="Palatino" w:hAnsi="Palatino"/>
          <w:sz w:val="22"/>
          <w:szCs w:val="22"/>
        </w:rPr>
      </w:pPr>
    </w:p>
    <w:p w14:paraId="343C9574" w14:textId="40B846C6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>Common terms/acronyms to know [box on side]</w:t>
      </w:r>
    </w:p>
    <w:p w14:paraId="787FFB8F" w14:textId="1DF3851F" w:rsidR="00EC721A" w:rsidRPr="003C00F1" w:rsidRDefault="00EC721A" w:rsidP="002B3327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 </w:t>
      </w:r>
      <w:r w:rsidRPr="003C00F1">
        <w:rPr>
          <w:rFonts w:ascii="Palatino" w:hAnsi="Palatino"/>
          <w:i/>
          <w:iCs/>
          <w:sz w:val="22"/>
          <w:szCs w:val="22"/>
        </w:rPr>
        <w:t>I/DD</w:t>
      </w:r>
      <w:r w:rsidR="00985D99" w:rsidRPr="003C00F1">
        <w:rPr>
          <w:rFonts w:ascii="Palatino" w:hAnsi="Palatino"/>
          <w:sz w:val="22"/>
          <w:szCs w:val="22"/>
        </w:rPr>
        <w:t xml:space="preserve">: intellectual and developmental disabilities </w:t>
      </w:r>
    </w:p>
    <w:p w14:paraId="5FF667F6" w14:textId="21844B09" w:rsidR="00BB3052" w:rsidRPr="003C00F1" w:rsidRDefault="00BB3052" w:rsidP="00985D99">
      <w:pPr>
        <w:pStyle w:val="ListParagraph"/>
        <w:numPr>
          <w:ilvl w:val="0"/>
          <w:numId w:val="3"/>
        </w:numPr>
        <w:rPr>
          <w:rFonts w:ascii="Palatino" w:hAnsi="Palatino"/>
          <w:i/>
          <w:iCs/>
          <w:sz w:val="22"/>
          <w:szCs w:val="22"/>
        </w:rPr>
      </w:pPr>
      <w:r w:rsidRPr="003C00F1">
        <w:rPr>
          <w:rFonts w:ascii="Palatino" w:hAnsi="Palatino"/>
          <w:i/>
          <w:iCs/>
          <w:sz w:val="22"/>
          <w:szCs w:val="22"/>
        </w:rPr>
        <w:t xml:space="preserve">Job </w:t>
      </w:r>
      <w:r w:rsidR="00F21A7B" w:rsidRPr="003C00F1">
        <w:rPr>
          <w:rFonts w:ascii="Palatino" w:hAnsi="Palatino"/>
          <w:i/>
          <w:iCs/>
          <w:sz w:val="22"/>
          <w:szCs w:val="22"/>
        </w:rPr>
        <w:t>C</w:t>
      </w:r>
      <w:r w:rsidRPr="003C00F1">
        <w:rPr>
          <w:rFonts w:ascii="Palatino" w:hAnsi="Palatino"/>
          <w:i/>
          <w:iCs/>
          <w:sz w:val="22"/>
          <w:szCs w:val="22"/>
        </w:rPr>
        <w:t>lub</w:t>
      </w:r>
      <w:r w:rsidR="00985D99" w:rsidRPr="003C00F1">
        <w:rPr>
          <w:rFonts w:ascii="Palatino" w:hAnsi="Palatino"/>
          <w:sz w:val="22"/>
          <w:szCs w:val="22"/>
        </w:rPr>
        <w:t xml:space="preserve">: </w:t>
      </w:r>
      <w:r w:rsidR="00C53D59" w:rsidRPr="003C00F1">
        <w:rPr>
          <w:rFonts w:ascii="Palatino" w:hAnsi="Palatino"/>
          <w:sz w:val="22"/>
          <w:szCs w:val="22"/>
        </w:rPr>
        <w:t xml:space="preserve">a group of </w:t>
      </w:r>
      <w:r w:rsidR="00F21A7B" w:rsidRPr="003C00F1">
        <w:rPr>
          <w:rFonts w:ascii="Palatino" w:hAnsi="Palatino"/>
          <w:sz w:val="22"/>
          <w:szCs w:val="22"/>
        </w:rPr>
        <w:t xml:space="preserve">job seekers meet regularly to network, share their experiences, and problem solve together  </w:t>
      </w:r>
    </w:p>
    <w:p w14:paraId="6F675AE5" w14:textId="6B16F5FB" w:rsidR="00EC721A" w:rsidRPr="003C00F1" w:rsidRDefault="00EC721A">
      <w:pPr>
        <w:rPr>
          <w:rFonts w:ascii="Palatino" w:hAnsi="Palatino"/>
          <w:sz w:val="22"/>
          <w:szCs w:val="22"/>
        </w:rPr>
      </w:pPr>
    </w:p>
    <w:p w14:paraId="6AE78283" w14:textId="50796EFC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 xml:space="preserve">How do I contact </w:t>
      </w:r>
      <w:r w:rsidR="00D510E3" w:rsidRPr="003C00F1">
        <w:rPr>
          <w:rFonts w:ascii="Palatino" w:hAnsi="Palatino"/>
          <w:b/>
          <w:bCs/>
          <w:sz w:val="22"/>
          <w:szCs w:val="22"/>
        </w:rPr>
        <w:t>The Arc</w:t>
      </w:r>
      <w:r w:rsidRPr="003C00F1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0DCB2090" w14:textId="4EAC3EAA" w:rsidR="002967FB" w:rsidRPr="003C00F1" w:rsidRDefault="002967FB">
      <w:pPr>
        <w:rPr>
          <w:rFonts w:ascii="Palatino" w:hAnsi="Palatino"/>
          <w:sz w:val="22"/>
          <w:szCs w:val="22"/>
        </w:rPr>
      </w:pPr>
      <w:r w:rsidRPr="003C00F1">
        <w:rPr>
          <w:rFonts w:ascii="Palatino" w:hAnsi="Palatino"/>
          <w:sz w:val="22"/>
          <w:szCs w:val="22"/>
        </w:rPr>
        <w:t xml:space="preserve">To contact your </w:t>
      </w:r>
      <w:r w:rsidR="00BB3052" w:rsidRPr="003C00F1">
        <w:rPr>
          <w:rFonts w:ascii="Palatino" w:hAnsi="Palatino"/>
          <w:sz w:val="22"/>
          <w:szCs w:val="22"/>
        </w:rPr>
        <w:t>local</w:t>
      </w:r>
      <w:r w:rsidRPr="003C00F1">
        <w:rPr>
          <w:rFonts w:ascii="Palatino" w:hAnsi="Palatino"/>
          <w:sz w:val="22"/>
          <w:szCs w:val="22"/>
        </w:rPr>
        <w:t xml:space="preserve"> chapter, see this </w:t>
      </w:r>
      <w:hyperlink r:id="rId6" w:history="1">
        <w:r w:rsidRPr="003C00F1">
          <w:rPr>
            <w:rStyle w:val="Hyperlink"/>
            <w:rFonts w:ascii="Palatino" w:hAnsi="Palatino"/>
            <w:sz w:val="22"/>
            <w:szCs w:val="22"/>
          </w:rPr>
          <w:t>website</w:t>
        </w:r>
      </w:hyperlink>
      <w:r w:rsidRPr="003C00F1">
        <w:rPr>
          <w:rFonts w:ascii="Palatino" w:hAnsi="Palatino"/>
          <w:sz w:val="22"/>
          <w:szCs w:val="22"/>
        </w:rPr>
        <w:t xml:space="preserve">. </w:t>
      </w:r>
    </w:p>
    <w:p w14:paraId="157794D3" w14:textId="27951010" w:rsidR="00EC721A" w:rsidRPr="003C00F1" w:rsidRDefault="00EC721A">
      <w:pPr>
        <w:rPr>
          <w:rFonts w:ascii="Palatino" w:hAnsi="Palatino"/>
          <w:sz w:val="22"/>
          <w:szCs w:val="22"/>
        </w:rPr>
      </w:pPr>
    </w:p>
    <w:p w14:paraId="1C95EC23" w14:textId="13344393" w:rsidR="00EC721A" w:rsidRPr="003C00F1" w:rsidRDefault="00EC721A">
      <w:pPr>
        <w:rPr>
          <w:rFonts w:ascii="Palatino" w:hAnsi="Palatino"/>
          <w:b/>
          <w:bCs/>
          <w:sz w:val="22"/>
          <w:szCs w:val="22"/>
        </w:rPr>
      </w:pPr>
      <w:r w:rsidRPr="003C00F1">
        <w:rPr>
          <w:rFonts w:ascii="Palatino" w:hAnsi="Palatino"/>
          <w:b/>
          <w:bCs/>
          <w:sz w:val="22"/>
          <w:szCs w:val="22"/>
        </w:rPr>
        <w:t xml:space="preserve">Where do I find more information about </w:t>
      </w:r>
      <w:r w:rsidR="00D510E3" w:rsidRPr="003C00F1">
        <w:rPr>
          <w:rFonts w:ascii="Palatino" w:hAnsi="Palatino"/>
          <w:b/>
          <w:bCs/>
          <w:sz w:val="22"/>
          <w:szCs w:val="22"/>
        </w:rPr>
        <w:t xml:space="preserve">The Arc? </w:t>
      </w:r>
    </w:p>
    <w:p w14:paraId="35A76651" w14:textId="5FB04A24" w:rsidR="00D510E3" w:rsidRPr="002634A3" w:rsidRDefault="002634A3" w:rsidP="00BB3052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2634A3">
        <w:rPr>
          <w:rFonts w:ascii="Palatino" w:hAnsi="Palatino"/>
          <w:sz w:val="22"/>
          <w:szCs w:val="22"/>
        </w:rPr>
        <w:t xml:space="preserve">Visit the Arc’s national </w:t>
      </w:r>
      <w:hyperlink r:id="rId7" w:history="1">
        <w:r w:rsidRPr="002634A3">
          <w:rPr>
            <w:rStyle w:val="Hyperlink"/>
            <w:rFonts w:ascii="Palatino" w:hAnsi="Palatino"/>
            <w:sz w:val="22"/>
            <w:szCs w:val="22"/>
          </w:rPr>
          <w:t>website</w:t>
        </w:r>
      </w:hyperlink>
      <w:r w:rsidRPr="002634A3">
        <w:rPr>
          <w:rFonts w:ascii="Palatino" w:hAnsi="Palatino"/>
          <w:sz w:val="22"/>
          <w:szCs w:val="22"/>
        </w:rPr>
        <w:t xml:space="preserve"> </w:t>
      </w:r>
    </w:p>
    <w:p w14:paraId="39ED7500" w14:textId="3228A820" w:rsidR="00D510E3" w:rsidRPr="002634A3" w:rsidRDefault="002634A3" w:rsidP="00BB3052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2634A3">
        <w:rPr>
          <w:rFonts w:ascii="Palatino" w:hAnsi="Palatino"/>
          <w:sz w:val="22"/>
          <w:szCs w:val="22"/>
        </w:rPr>
        <w:t xml:space="preserve">Visit the Arc Tennessee </w:t>
      </w:r>
      <w:hyperlink r:id="rId8" w:history="1">
        <w:r w:rsidRPr="002634A3">
          <w:rPr>
            <w:rStyle w:val="Hyperlink"/>
            <w:rFonts w:ascii="Palatino" w:hAnsi="Palatino"/>
            <w:sz w:val="22"/>
            <w:szCs w:val="22"/>
          </w:rPr>
          <w:t>website</w:t>
        </w:r>
      </w:hyperlink>
      <w:r w:rsidRPr="002634A3">
        <w:rPr>
          <w:rFonts w:ascii="Palatino" w:hAnsi="Palatino"/>
          <w:sz w:val="22"/>
          <w:szCs w:val="22"/>
        </w:rPr>
        <w:t xml:space="preserve"> </w:t>
      </w:r>
    </w:p>
    <w:p w14:paraId="5D8C244B" w14:textId="35871A57" w:rsidR="00D510E3" w:rsidRPr="0096720B" w:rsidRDefault="0096720B" w:rsidP="00BB3052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96720B">
        <w:rPr>
          <w:rFonts w:ascii="Palatino" w:hAnsi="Palatino"/>
          <w:sz w:val="22"/>
          <w:szCs w:val="22"/>
        </w:rPr>
        <w:t xml:space="preserve">See the </w:t>
      </w:r>
      <w:hyperlink r:id="rId9" w:history="1">
        <w:r w:rsidRPr="000C7EA5">
          <w:rPr>
            <w:rStyle w:val="Hyperlink"/>
            <w:rFonts w:ascii="Palatino" w:hAnsi="Palatino"/>
            <w:sz w:val="22"/>
            <w:szCs w:val="22"/>
          </w:rPr>
          <w:t>list</w:t>
        </w:r>
      </w:hyperlink>
      <w:r w:rsidRPr="0096720B">
        <w:rPr>
          <w:rFonts w:ascii="Palatino" w:hAnsi="Palatino"/>
          <w:sz w:val="22"/>
          <w:szCs w:val="22"/>
        </w:rPr>
        <w:t xml:space="preserve"> of all </w:t>
      </w:r>
      <w:r w:rsidR="00652B60" w:rsidRPr="0096720B">
        <w:rPr>
          <w:rFonts w:ascii="Palatino" w:hAnsi="Palatino"/>
          <w:sz w:val="22"/>
          <w:szCs w:val="22"/>
        </w:rPr>
        <w:t xml:space="preserve">15 </w:t>
      </w:r>
      <w:r w:rsidR="00991664" w:rsidRPr="0096720B">
        <w:rPr>
          <w:rFonts w:ascii="Palatino" w:hAnsi="Palatino"/>
          <w:sz w:val="22"/>
          <w:szCs w:val="22"/>
        </w:rPr>
        <w:t>R</w:t>
      </w:r>
      <w:r w:rsidR="00652B60" w:rsidRPr="0096720B">
        <w:rPr>
          <w:rFonts w:ascii="Palatino" w:hAnsi="Palatino"/>
          <w:sz w:val="22"/>
          <w:szCs w:val="22"/>
        </w:rPr>
        <w:t xml:space="preserve">egional TN Chapters </w:t>
      </w:r>
    </w:p>
    <w:p w14:paraId="579B88D1" w14:textId="17838E2A" w:rsidR="00BB3052" w:rsidRPr="000C7EA5" w:rsidRDefault="000C7EA5" w:rsidP="000C7EA5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Visit the </w:t>
      </w:r>
      <w:r w:rsidR="00BB3052" w:rsidRPr="003C00F1">
        <w:rPr>
          <w:rFonts w:ascii="Palatino" w:hAnsi="Palatino"/>
          <w:sz w:val="22"/>
          <w:szCs w:val="22"/>
        </w:rPr>
        <w:t xml:space="preserve">Transition Tennessee </w:t>
      </w:r>
      <w:r>
        <w:rPr>
          <w:rFonts w:ascii="Palatino" w:hAnsi="Palatino"/>
          <w:sz w:val="22"/>
          <w:szCs w:val="22"/>
        </w:rPr>
        <w:t xml:space="preserve">“Supports and Partnerships” </w:t>
      </w:r>
      <w:hyperlink r:id="rId10" w:history="1">
        <w:r w:rsidRPr="000C7EA5">
          <w:rPr>
            <w:rStyle w:val="Hyperlink"/>
            <w:rFonts w:ascii="Palatino" w:hAnsi="Palatino"/>
            <w:sz w:val="22"/>
            <w:szCs w:val="22"/>
          </w:rPr>
          <w:t>video and overview</w:t>
        </w:r>
      </w:hyperlink>
      <w:r>
        <w:rPr>
          <w:rFonts w:ascii="Palatino" w:hAnsi="Palatino"/>
          <w:sz w:val="22"/>
          <w:szCs w:val="22"/>
        </w:rPr>
        <w:t xml:space="preserve"> </w:t>
      </w:r>
    </w:p>
    <w:sectPr w:rsidR="00BB3052" w:rsidRPr="000C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432"/>
    <w:multiLevelType w:val="hybridMultilevel"/>
    <w:tmpl w:val="011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977374"/>
    <w:multiLevelType w:val="hybridMultilevel"/>
    <w:tmpl w:val="0F5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690717"/>
    <w:multiLevelType w:val="hybridMultilevel"/>
    <w:tmpl w:val="60A892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E6D8F"/>
    <w:multiLevelType w:val="hybridMultilevel"/>
    <w:tmpl w:val="AB3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E723DB"/>
    <w:multiLevelType w:val="hybridMultilevel"/>
    <w:tmpl w:val="6DE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DRqg7yHC0f/TCY78vuxOsbyVrKtQPfBbtWk5Qj9wkNbtRYxJQsJmWQKRTXAhNIL+CXgzQv/B7o8f+R/YmUH5A==" w:salt="/ehEKDLEg2See2EyD6xz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A"/>
    <w:rsid w:val="00046315"/>
    <w:rsid w:val="00084453"/>
    <w:rsid w:val="000C7EA5"/>
    <w:rsid w:val="001B0392"/>
    <w:rsid w:val="00253D68"/>
    <w:rsid w:val="002634A3"/>
    <w:rsid w:val="002967FB"/>
    <w:rsid w:val="002B3327"/>
    <w:rsid w:val="002C6E29"/>
    <w:rsid w:val="003227EE"/>
    <w:rsid w:val="00392772"/>
    <w:rsid w:val="003C00F1"/>
    <w:rsid w:val="00431173"/>
    <w:rsid w:val="00534ACE"/>
    <w:rsid w:val="0059165C"/>
    <w:rsid w:val="005F5417"/>
    <w:rsid w:val="0063512A"/>
    <w:rsid w:val="00652B60"/>
    <w:rsid w:val="00691249"/>
    <w:rsid w:val="0091331B"/>
    <w:rsid w:val="0096720B"/>
    <w:rsid w:val="00985D99"/>
    <w:rsid w:val="00991664"/>
    <w:rsid w:val="00A02D90"/>
    <w:rsid w:val="00A66B85"/>
    <w:rsid w:val="00AE4095"/>
    <w:rsid w:val="00AF0CA9"/>
    <w:rsid w:val="00B00C4B"/>
    <w:rsid w:val="00BB3052"/>
    <w:rsid w:val="00BF507B"/>
    <w:rsid w:val="00BF65DC"/>
    <w:rsid w:val="00C53D59"/>
    <w:rsid w:val="00C54504"/>
    <w:rsid w:val="00D510E3"/>
    <w:rsid w:val="00E7707D"/>
    <w:rsid w:val="00E924E7"/>
    <w:rsid w:val="00E96756"/>
    <w:rsid w:val="00EC721A"/>
    <w:rsid w:val="00F21A7B"/>
    <w:rsid w:val="00F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66B8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ctn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arc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arc.org/chapter/the-arc-of-tennesse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itiontn.org/Partner/the-arc-t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arc.org/chapter/the-arc-of-tenness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D402-E05B-3042-9744-FDC2E70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Curtis, Devin J</cp:lastModifiedBy>
  <cp:revision>2</cp:revision>
  <dcterms:created xsi:type="dcterms:W3CDTF">2020-10-26T14:21:00Z</dcterms:created>
  <dcterms:modified xsi:type="dcterms:W3CDTF">2020-10-26T14:21:00Z</dcterms:modified>
</cp:coreProperties>
</file>