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3622" w14:textId="117010CE" w:rsidR="00A412CE" w:rsidRDefault="74F848F5" w:rsidP="5E5EACE4">
      <w:pPr>
        <w:jc w:val="center"/>
        <w:rPr>
          <w:rFonts w:ascii="Calibri" w:eastAsia="Calibri" w:hAnsi="Calibri" w:cs="Calibri"/>
          <w:b/>
          <w:bCs/>
          <w:sz w:val="24"/>
          <w:szCs w:val="24"/>
        </w:rPr>
      </w:pPr>
      <w:r w:rsidRPr="74F848F5">
        <w:rPr>
          <w:rFonts w:ascii="Calibri" w:eastAsia="Calibri" w:hAnsi="Calibri" w:cs="Calibri"/>
          <w:b/>
          <w:bCs/>
          <w:sz w:val="24"/>
          <w:szCs w:val="24"/>
        </w:rPr>
        <w:t>United States Bureau of Labor Statistics</w:t>
      </w:r>
    </w:p>
    <w:p w14:paraId="51948EEC" w14:textId="77DC54F4" w:rsidR="74F848F5" w:rsidRDefault="74F848F5" w:rsidP="74F848F5">
      <w:pPr>
        <w:jc w:val="center"/>
        <w:rPr>
          <w:rFonts w:ascii="Calibri" w:eastAsia="Calibri" w:hAnsi="Calibri" w:cs="Calibri"/>
          <w:b/>
          <w:bCs/>
          <w:sz w:val="24"/>
          <w:szCs w:val="24"/>
        </w:rPr>
      </w:pPr>
      <w:r w:rsidRPr="74F848F5">
        <w:rPr>
          <w:rFonts w:ascii="Calibri" w:eastAsia="Calibri" w:hAnsi="Calibri" w:cs="Calibri"/>
          <w:sz w:val="24"/>
          <w:szCs w:val="24"/>
        </w:rPr>
        <w:t xml:space="preserve">Employment Projection Report </w:t>
      </w:r>
    </w:p>
    <w:p w14:paraId="5EE07099" w14:textId="7A383EF4" w:rsidR="00A412CE" w:rsidRDefault="00A412CE" w:rsidP="5E5EACE4">
      <w:pPr>
        <w:jc w:val="center"/>
        <w:rPr>
          <w:rFonts w:ascii="Calibri" w:eastAsia="Calibri" w:hAnsi="Calibri" w:cs="Calibri"/>
          <w:b/>
          <w:bCs/>
          <w:sz w:val="24"/>
          <w:szCs w:val="24"/>
        </w:rPr>
      </w:pPr>
    </w:p>
    <w:p w14:paraId="749F4E0C" w14:textId="22A1FB51" w:rsidR="00A412CE" w:rsidRDefault="00FB4308" w:rsidP="5E5EACE4">
      <w:pPr>
        <w:rPr>
          <w:rFonts w:ascii="Calibri" w:eastAsia="Calibri" w:hAnsi="Calibri" w:cs="Calibri"/>
          <w:sz w:val="24"/>
          <w:szCs w:val="24"/>
        </w:rPr>
      </w:pPr>
      <w:r w:rsidRPr="00FB4308">
        <w:rPr>
          <w:rFonts w:ascii="Calibri" w:eastAsia="Calibri" w:hAnsi="Calibri" w:cs="Calibri"/>
          <w:b/>
          <w:bCs/>
          <w:noProof/>
          <w:sz w:val="24"/>
          <w:szCs w:val="24"/>
        </w:rPr>
        <w:drawing>
          <wp:anchor distT="0" distB="0" distL="114300" distR="114300" simplePos="0" relativeHeight="251663360" behindDoc="1" locked="0" layoutInCell="1" allowOverlap="1" wp14:anchorId="0560295D" wp14:editId="551F9380">
            <wp:simplePos x="0" y="0"/>
            <wp:positionH relativeFrom="column">
              <wp:posOffset>843280</wp:posOffset>
            </wp:positionH>
            <wp:positionV relativeFrom="paragraph">
              <wp:posOffset>1454004</wp:posOffset>
            </wp:positionV>
            <wp:extent cx="3096260" cy="508635"/>
            <wp:effectExtent l="0" t="0" r="2540" b="0"/>
            <wp:wrapTight wrapText="bothSides">
              <wp:wrapPolygon edited="0">
                <wp:start x="0" y="0"/>
                <wp:lineTo x="0" y="21034"/>
                <wp:lineTo x="21529" y="21034"/>
                <wp:lineTo x="21529" y="0"/>
                <wp:lineTo x="0" y="0"/>
              </wp:wrapPolygon>
            </wp:wrapTight>
            <wp:docPr id="2" name="Picture 2"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96260" cy="508635"/>
                    </a:xfrm>
                    <a:prstGeom prst="rect">
                      <a:avLst/>
                    </a:prstGeom>
                  </pic:spPr>
                </pic:pic>
              </a:graphicData>
            </a:graphic>
            <wp14:sizeRelH relativeFrom="page">
              <wp14:pctWidth>0</wp14:pctWidth>
            </wp14:sizeRelH>
            <wp14:sizeRelV relativeFrom="page">
              <wp14:pctHeight>0</wp14:pctHeight>
            </wp14:sizeRelV>
          </wp:anchor>
        </w:drawing>
      </w:r>
      <w:r w:rsidR="5E5EACE4" w:rsidRPr="00FB4308">
        <w:rPr>
          <w:rFonts w:ascii="Calibri" w:eastAsia="Calibri" w:hAnsi="Calibri" w:cs="Calibri"/>
          <w:sz w:val="24"/>
          <w:szCs w:val="24"/>
        </w:rPr>
        <w:t>The US Bureau of Labor Statistics (BLS) publishes the Employment Projection report which predicts long-term employment demand to supply job seekers with information about the labor market they will be entering. This report can assist with giving career guidance and information on how the labor market is changing. The report outlines careers that are expected to grow or decline and is broken down into numerical figures and percentages for growth or decline. A new projection is developed and released every two years that accounts for changes in consumer preferences, laws, and the United States economy.</w:t>
      </w:r>
      <w:r w:rsidR="5E5EACE4" w:rsidRPr="5E5EACE4">
        <w:rPr>
          <w:rFonts w:ascii="Calibri" w:eastAsia="Calibri" w:hAnsi="Calibri" w:cs="Calibri"/>
          <w:sz w:val="24"/>
          <w:szCs w:val="24"/>
        </w:rPr>
        <w:t xml:space="preserve">  </w:t>
      </w:r>
    </w:p>
    <w:commentRangeStart w:id="0"/>
    <w:p w14:paraId="2C078E63" w14:textId="2303B3C0" w:rsidR="00A412CE" w:rsidRPr="00FB4308" w:rsidRDefault="00FF30F0" w:rsidP="5E5EACE4">
      <w:pPr>
        <w:rPr>
          <w:rFonts w:ascii="Calibri" w:eastAsia="Calibri" w:hAnsi="Calibri" w:cs="Calibri"/>
          <w:color w:val="0070C0"/>
        </w:rPr>
      </w:pPr>
      <w:r>
        <w:fldChar w:fldCharType="begin"/>
      </w:r>
      <w:r>
        <w:instrText xml:space="preserve"> HYPERLINK "https://www.bls.gov/emp/" \h </w:instrText>
      </w:r>
      <w:r>
        <w:fldChar w:fldCharType="separate"/>
      </w:r>
      <w:r w:rsidR="07C8A674" w:rsidRPr="07C8A674">
        <w:rPr>
          <w:rStyle w:val="Hyperlink"/>
          <w:rFonts w:ascii="Calibri" w:eastAsia="Calibri" w:hAnsi="Calibri" w:cs="Calibri"/>
          <w:color w:val="0070C0"/>
        </w:rPr>
        <w:t>Click</w:t>
      </w:r>
      <w:r>
        <w:rPr>
          <w:rStyle w:val="Hyperlink"/>
          <w:rFonts w:ascii="Calibri" w:eastAsia="Calibri" w:hAnsi="Calibri" w:cs="Calibri"/>
          <w:color w:val="0070C0"/>
        </w:rPr>
        <w:fldChar w:fldCharType="end"/>
      </w:r>
      <w:r w:rsidR="07C8A674" w:rsidRPr="07C8A674">
        <w:rPr>
          <w:rStyle w:val="Hyperlink"/>
          <w:rFonts w:ascii="Calibri" w:eastAsia="Calibri" w:hAnsi="Calibri" w:cs="Calibri"/>
          <w:color w:val="0070C0"/>
        </w:rPr>
        <w:t xml:space="preserve"> </w:t>
      </w:r>
      <w:proofErr w:type="gramStart"/>
      <w:r w:rsidR="07C8A674" w:rsidRPr="07C8A674">
        <w:rPr>
          <w:rStyle w:val="Hyperlink"/>
          <w:rFonts w:ascii="Calibri" w:eastAsia="Calibri" w:hAnsi="Calibri" w:cs="Calibri"/>
          <w:color w:val="0070C0"/>
        </w:rPr>
        <w:t>here :</w:t>
      </w:r>
      <w:commentRangeEnd w:id="0"/>
      <w:proofErr w:type="gramEnd"/>
      <w:r w:rsidR="00FB4308">
        <w:commentReference w:id="0"/>
      </w:r>
    </w:p>
    <w:p w14:paraId="5C3F558F" w14:textId="49EF98EB" w:rsidR="74F848F5" w:rsidRDefault="74F848F5" w:rsidP="74F848F5">
      <w:pPr>
        <w:rPr>
          <w:rFonts w:ascii="Calibri" w:eastAsia="Calibri" w:hAnsi="Calibri" w:cs="Calibri"/>
        </w:rPr>
      </w:pPr>
    </w:p>
    <w:p w14:paraId="1633E1CC" w14:textId="00A61C69" w:rsidR="5E5EACE4" w:rsidRPr="00FB4308" w:rsidRDefault="5E5EACE4" w:rsidP="5E5EACE4">
      <w:pPr>
        <w:rPr>
          <w:rFonts w:ascii="Calibri" w:eastAsia="Calibri" w:hAnsi="Calibri" w:cs="Calibri"/>
          <w:b/>
          <w:bCs/>
          <w:sz w:val="28"/>
          <w:szCs w:val="28"/>
          <w:u w:val="single"/>
        </w:rPr>
      </w:pPr>
      <w:r w:rsidRPr="00FB4308">
        <w:rPr>
          <w:rFonts w:ascii="Calibri" w:eastAsia="Calibri" w:hAnsi="Calibri" w:cs="Calibri"/>
          <w:b/>
          <w:bCs/>
          <w:sz w:val="28"/>
          <w:szCs w:val="28"/>
          <w:u w:val="single"/>
        </w:rPr>
        <w:t>Features</w:t>
      </w:r>
    </w:p>
    <w:p w14:paraId="0FD13FA8" w14:textId="3B330CCC" w:rsidR="5E5EACE4" w:rsidRDefault="7C0C48B2" w:rsidP="5E5EACE4">
      <w:pPr>
        <w:rPr>
          <w:rFonts w:ascii="Calibri" w:eastAsia="Calibri" w:hAnsi="Calibri" w:cs="Calibri"/>
          <w:sz w:val="24"/>
          <w:szCs w:val="24"/>
        </w:rPr>
      </w:pPr>
      <w:r w:rsidRPr="7C0C48B2">
        <w:rPr>
          <w:rFonts w:ascii="Calibri" w:eastAsia="Calibri" w:hAnsi="Calibri" w:cs="Calibri"/>
          <w:sz w:val="24"/>
          <w:szCs w:val="24"/>
        </w:rPr>
        <w:t xml:space="preserve">The BLS has features on their website that can assist students with exploring careers they are interested in and help with understanding career projections. </w:t>
      </w:r>
    </w:p>
    <w:commentRangeStart w:id="1"/>
    <w:p w14:paraId="6D29B9A3" w14:textId="3921D8C7" w:rsidR="5E5EACE4" w:rsidRPr="007459B5" w:rsidRDefault="00FF30F0" w:rsidP="007459B5">
      <w:pPr>
        <w:rPr>
          <w:rFonts w:ascii="Calibri" w:eastAsia="Calibri" w:hAnsi="Calibri" w:cs="Calibri"/>
          <w:sz w:val="24"/>
          <w:szCs w:val="24"/>
        </w:rPr>
      </w:pPr>
      <w:r w:rsidRPr="00C85765">
        <w:fldChar w:fldCharType="begin"/>
      </w:r>
      <w:r>
        <w:instrText xml:space="preserve"> HYPERLINK \h </w:instrText>
      </w:r>
      <w:r w:rsidRPr="00C85765">
        <w:fldChar w:fldCharType="separate"/>
      </w:r>
      <w:r w:rsidR="308C732C" w:rsidRPr="007459B5">
        <w:rPr>
          <w:rStyle w:val="Hyperlink"/>
          <w:rFonts w:ascii="Calibri" w:eastAsia="Calibri" w:hAnsi="Calibri" w:cs="Calibri"/>
          <w:b/>
          <w:bCs/>
          <w:sz w:val="24"/>
          <w:szCs w:val="24"/>
        </w:rPr>
        <w:t>Fastest Growing Occupations</w:t>
      </w:r>
      <w:r w:rsidRPr="007459B5">
        <w:rPr>
          <w:rStyle w:val="Hyperlink"/>
          <w:rFonts w:ascii="Calibri" w:eastAsia="Calibri" w:hAnsi="Calibri" w:cs="Calibri"/>
          <w:b/>
          <w:bCs/>
          <w:sz w:val="24"/>
          <w:szCs w:val="24"/>
        </w:rPr>
        <w:fldChar w:fldCharType="end"/>
      </w:r>
      <w:commentRangeEnd w:id="1"/>
      <w:r w:rsidR="00FB4308">
        <w:commentReference w:id="1"/>
      </w:r>
      <w:r w:rsidR="308C732C" w:rsidRPr="007459B5">
        <w:rPr>
          <w:rFonts w:ascii="Calibri" w:eastAsia="Calibri" w:hAnsi="Calibri" w:cs="Calibri"/>
          <w:b/>
          <w:bCs/>
          <w:sz w:val="24"/>
          <w:szCs w:val="24"/>
        </w:rPr>
        <w:t xml:space="preserve">: </w:t>
      </w:r>
    </w:p>
    <w:p w14:paraId="6E3F372E" w14:textId="026E2DD7" w:rsidR="5E5EACE4" w:rsidRPr="007459B5" w:rsidRDefault="00FB4308" w:rsidP="007459B5">
      <w:pPr>
        <w:rPr>
          <w:rFonts w:ascii="Calibri" w:eastAsia="Calibri" w:hAnsi="Calibri" w:cs="Calibri"/>
          <w:sz w:val="24"/>
          <w:szCs w:val="24"/>
        </w:rPr>
      </w:pPr>
      <w:r>
        <w:rPr>
          <w:noProof/>
        </w:rPr>
        <w:drawing>
          <wp:anchor distT="0" distB="0" distL="114300" distR="114300" simplePos="0" relativeHeight="251660288" behindDoc="1" locked="0" layoutInCell="1" allowOverlap="1" wp14:anchorId="4A9D1715" wp14:editId="3D6F98CB">
            <wp:simplePos x="0" y="0"/>
            <wp:positionH relativeFrom="column">
              <wp:posOffset>3432175</wp:posOffset>
            </wp:positionH>
            <wp:positionV relativeFrom="paragraph">
              <wp:posOffset>144800</wp:posOffset>
            </wp:positionV>
            <wp:extent cx="3272155" cy="2555240"/>
            <wp:effectExtent l="0" t="0" r="4445" b="0"/>
            <wp:wrapTight wrapText="bothSides">
              <wp:wrapPolygon edited="0">
                <wp:start x="0" y="0"/>
                <wp:lineTo x="0" y="21471"/>
                <wp:lineTo x="21546" y="21471"/>
                <wp:lineTo x="21546" y="0"/>
                <wp:lineTo x="0" y="0"/>
              </wp:wrapPolygon>
            </wp:wrapTight>
            <wp:docPr id="1269536114" name="Picture 126953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2155" cy="2555240"/>
                    </a:xfrm>
                    <a:prstGeom prst="rect">
                      <a:avLst/>
                    </a:prstGeom>
                  </pic:spPr>
                </pic:pic>
              </a:graphicData>
            </a:graphic>
            <wp14:sizeRelH relativeFrom="page">
              <wp14:pctWidth>0</wp14:pctWidth>
            </wp14:sizeRelH>
            <wp14:sizeRelV relativeFrom="page">
              <wp14:pctHeight>0</wp14:pctHeight>
            </wp14:sizeRelV>
          </wp:anchor>
        </w:drawing>
      </w:r>
      <w:r w:rsidR="5E5EACE4" w:rsidRPr="0066063A">
        <w:rPr>
          <w:rFonts w:ascii="Calibri" w:eastAsia="Calibri" w:hAnsi="Calibri" w:cs="Calibri"/>
          <w:sz w:val="24"/>
          <w:szCs w:val="24"/>
        </w:rPr>
        <w:t xml:space="preserve">The Fastest growing occupations allows students to see what careers are projected to have the most growth, or job openings. </w:t>
      </w:r>
      <w:r w:rsidR="7C0C48B2" w:rsidRPr="7C0C48B2">
        <w:rPr>
          <w:rFonts w:ascii="Calibri" w:eastAsia="Calibri" w:hAnsi="Calibri" w:cs="Calibri"/>
          <w:sz w:val="24"/>
          <w:szCs w:val="24"/>
        </w:rPr>
        <w:t>If your students see a career they are interested in, they can click on the career to learn additional information. Students will see tabs at the top of their screen that can be selected for more information. Students can explore</w:t>
      </w:r>
      <w:r w:rsidR="007459B5">
        <w:rPr>
          <w:rFonts w:ascii="Calibri" w:eastAsia="Calibri" w:hAnsi="Calibri" w:cs="Calibri"/>
          <w:sz w:val="24"/>
          <w:szCs w:val="24"/>
        </w:rPr>
        <w:t xml:space="preserve">: </w:t>
      </w:r>
      <w:r w:rsidR="7C0C48B2" w:rsidRPr="007459B5">
        <w:rPr>
          <w:rFonts w:ascii="Calibri" w:eastAsia="Calibri" w:hAnsi="Calibri" w:cs="Calibri"/>
          <w:b/>
          <w:bCs/>
          <w:sz w:val="24"/>
          <w:szCs w:val="24"/>
        </w:rPr>
        <w:t>“</w:t>
      </w:r>
      <w:r w:rsidR="007459B5" w:rsidRPr="007459B5">
        <w:rPr>
          <w:rFonts w:ascii="Calibri" w:eastAsia="Calibri" w:hAnsi="Calibri" w:cs="Calibri"/>
          <w:b/>
          <w:bCs/>
          <w:sz w:val="24"/>
          <w:szCs w:val="24"/>
        </w:rPr>
        <w:t>W</w:t>
      </w:r>
      <w:r w:rsidR="7C0C48B2" w:rsidRPr="007459B5">
        <w:rPr>
          <w:rFonts w:ascii="Calibri" w:eastAsia="Calibri" w:hAnsi="Calibri" w:cs="Calibri"/>
          <w:b/>
          <w:bCs/>
          <w:sz w:val="24"/>
          <w:szCs w:val="24"/>
        </w:rPr>
        <w:t>hat they do”</w:t>
      </w:r>
      <w:r w:rsidR="7C0C48B2" w:rsidRPr="007459B5">
        <w:rPr>
          <w:rFonts w:ascii="Calibri" w:eastAsia="Calibri" w:hAnsi="Calibri" w:cs="Calibri"/>
          <w:sz w:val="24"/>
          <w:szCs w:val="24"/>
        </w:rPr>
        <w:t xml:space="preserve"> to see an in-depth overview of job duties and careers that fall under the career category.</w:t>
      </w:r>
      <w:r w:rsidR="7C0C48B2" w:rsidRPr="007459B5">
        <w:rPr>
          <w:rFonts w:ascii="Calibri" w:eastAsia="Calibri" w:hAnsi="Calibri" w:cs="Calibri"/>
          <w:b/>
          <w:bCs/>
          <w:sz w:val="24"/>
          <w:szCs w:val="24"/>
        </w:rPr>
        <w:t xml:space="preserve"> “Similar occupations” </w:t>
      </w:r>
      <w:r w:rsidR="7C0C48B2" w:rsidRPr="007459B5">
        <w:rPr>
          <w:rFonts w:ascii="Calibri" w:eastAsia="Calibri" w:hAnsi="Calibri" w:cs="Calibri"/>
          <w:sz w:val="24"/>
          <w:szCs w:val="24"/>
        </w:rPr>
        <w:t>allows</w:t>
      </w:r>
      <w:r w:rsidR="7C0C48B2" w:rsidRPr="007459B5">
        <w:rPr>
          <w:rFonts w:ascii="Calibri" w:eastAsia="Calibri" w:hAnsi="Calibri" w:cs="Calibri"/>
          <w:b/>
          <w:bCs/>
          <w:sz w:val="24"/>
          <w:szCs w:val="24"/>
        </w:rPr>
        <w:t xml:space="preserve"> </w:t>
      </w:r>
      <w:r w:rsidR="7C0C48B2" w:rsidRPr="007459B5">
        <w:rPr>
          <w:rFonts w:ascii="Calibri" w:eastAsia="Calibri" w:hAnsi="Calibri" w:cs="Calibri"/>
          <w:sz w:val="24"/>
          <w:szCs w:val="24"/>
        </w:rPr>
        <w:t>students to explore other jobs that are compatible with their original interest. This will broaden the students career exposure while they learn more about possible in demand job options.</w:t>
      </w:r>
    </w:p>
    <w:p w14:paraId="7822F02F" w14:textId="644878EA" w:rsidR="74F848F5" w:rsidRDefault="74F848F5" w:rsidP="74F848F5">
      <w:pPr>
        <w:rPr>
          <w:rFonts w:ascii="Calibri" w:eastAsia="Calibri" w:hAnsi="Calibri" w:cs="Calibri"/>
          <w:sz w:val="24"/>
          <w:szCs w:val="24"/>
        </w:rPr>
      </w:pPr>
    </w:p>
    <w:p w14:paraId="4B538F49" w14:textId="77777777" w:rsidR="00FB4308" w:rsidRDefault="00FB4308" w:rsidP="74F848F5">
      <w:pPr>
        <w:rPr>
          <w:rFonts w:ascii="Calibri" w:eastAsia="Calibri" w:hAnsi="Calibri" w:cs="Calibri"/>
          <w:sz w:val="24"/>
          <w:szCs w:val="24"/>
        </w:rPr>
      </w:pPr>
    </w:p>
    <w:p w14:paraId="6B94402D" w14:textId="1E456E9D" w:rsidR="74F848F5" w:rsidRDefault="00FB4308" w:rsidP="74F848F5">
      <w:pPr>
        <w:rPr>
          <w:rFonts w:ascii="Calibri" w:eastAsia="Calibri" w:hAnsi="Calibri" w:cs="Calibri"/>
          <w:sz w:val="24"/>
          <w:szCs w:val="24"/>
        </w:rPr>
      </w:pPr>
      <w:r>
        <w:rPr>
          <w:noProof/>
        </w:rPr>
        <w:drawing>
          <wp:anchor distT="0" distB="0" distL="114300" distR="114300" simplePos="0" relativeHeight="251661312" behindDoc="1" locked="0" layoutInCell="1" allowOverlap="1" wp14:anchorId="017FFC1D" wp14:editId="16D47749">
            <wp:simplePos x="0" y="0"/>
            <wp:positionH relativeFrom="column">
              <wp:posOffset>2274277</wp:posOffset>
            </wp:positionH>
            <wp:positionV relativeFrom="paragraph">
              <wp:posOffset>281354</wp:posOffset>
            </wp:positionV>
            <wp:extent cx="4048125" cy="396379"/>
            <wp:effectExtent l="0" t="0" r="3175" b="0"/>
            <wp:wrapTight wrapText="bothSides">
              <wp:wrapPolygon edited="0">
                <wp:start x="0" y="0"/>
                <wp:lineTo x="0" y="20769"/>
                <wp:lineTo x="21549" y="20769"/>
                <wp:lineTo x="21549" y="0"/>
                <wp:lineTo x="0" y="0"/>
              </wp:wrapPolygon>
            </wp:wrapTight>
            <wp:docPr id="1888911804" name="Picture 188891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8125" cy="396379"/>
                    </a:xfrm>
                    <a:prstGeom prst="rect">
                      <a:avLst/>
                    </a:prstGeom>
                  </pic:spPr>
                </pic:pic>
              </a:graphicData>
            </a:graphic>
            <wp14:sizeRelH relativeFrom="page">
              <wp14:pctWidth>0</wp14:pctWidth>
            </wp14:sizeRelH>
            <wp14:sizeRelV relativeFrom="page">
              <wp14:pctHeight>0</wp14:pctHeight>
            </wp14:sizeRelV>
          </wp:anchor>
        </w:drawing>
      </w:r>
    </w:p>
    <w:p w14:paraId="2F8624B3" w14:textId="5CBF9BBA" w:rsidR="74F848F5" w:rsidRDefault="580DDEB6" w:rsidP="74F848F5">
      <w:r w:rsidRPr="580DDEB6">
        <w:rPr>
          <w:rFonts w:ascii="Calibri" w:eastAsia="Calibri" w:hAnsi="Calibri" w:cs="Calibri"/>
          <w:b/>
          <w:bCs/>
          <w:sz w:val="24"/>
          <w:szCs w:val="24"/>
        </w:rPr>
        <w:t xml:space="preserve">Career Outlook  </w:t>
      </w:r>
      <w:hyperlink r:id="rId13">
        <w:r w:rsidRPr="580DDEB6">
          <w:rPr>
            <w:rStyle w:val="Hyperlink"/>
          </w:rPr>
          <w:t>https://www.bls.gov/careeroutlook/</w:t>
        </w:r>
      </w:hyperlink>
    </w:p>
    <w:p w14:paraId="7DD250B1" w14:textId="65553B94" w:rsidR="74F848F5" w:rsidRDefault="00FB4308" w:rsidP="74F848F5">
      <w:pPr>
        <w:rPr>
          <w:rFonts w:ascii="Calibri" w:eastAsia="Calibri" w:hAnsi="Calibri" w:cs="Calibri"/>
          <w:sz w:val="24"/>
          <w:szCs w:val="24"/>
        </w:rPr>
      </w:pPr>
      <w:r>
        <w:rPr>
          <w:noProof/>
        </w:rPr>
        <w:lastRenderedPageBreak/>
        <w:drawing>
          <wp:anchor distT="0" distB="0" distL="114300" distR="114300" simplePos="0" relativeHeight="251658240" behindDoc="1" locked="0" layoutInCell="1" allowOverlap="1" wp14:anchorId="5CFC4E64" wp14:editId="4D2374E6">
            <wp:simplePos x="0" y="0"/>
            <wp:positionH relativeFrom="column">
              <wp:posOffset>-607685</wp:posOffset>
            </wp:positionH>
            <wp:positionV relativeFrom="paragraph">
              <wp:posOffset>231682</wp:posOffset>
            </wp:positionV>
            <wp:extent cx="2309495" cy="6407785"/>
            <wp:effectExtent l="0" t="0" r="1905" b="5715"/>
            <wp:wrapTight wrapText="bothSides">
              <wp:wrapPolygon edited="0">
                <wp:start x="0" y="0"/>
                <wp:lineTo x="0" y="21576"/>
                <wp:lineTo x="21499" y="21576"/>
                <wp:lineTo x="21499" y="0"/>
                <wp:lineTo x="0" y="0"/>
              </wp:wrapPolygon>
            </wp:wrapTight>
            <wp:docPr id="1579472481" name="Picture 157947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09495" cy="6407785"/>
                    </a:xfrm>
                    <a:prstGeom prst="rect">
                      <a:avLst/>
                    </a:prstGeom>
                  </pic:spPr>
                </pic:pic>
              </a:graphicData>
            </a:graphic>
            <wp14:sizeRelH relativeFrom="page">
              <wp14:pctWidth>0</wp14:pctWidth>
            </wp14:sizeRelH>
            <wp14:sizeRelV relativeFrom="page">
              <wp14:pctHeight>0</wp14:pctHeight>
            </wp14:sizeRelV>
          </wp:anchor>
        </w:drawing>
      </w:r>
    </w:p>
    <w:commentRangeStart w:id="2"/>
    <w:p w14:paraId="468295E2" w14:textId="2DB073BF" w:rsidR="5E5EACE4" w:rsidRPr="00FB4308" w:rsidRDefault="00FF30F0" w:rsidP="00FB4308">
      <w:pPr>
        <w:pStyle w:val="ListParagraph"/>
        <w:rPr>
          <w:rFonts w:ascii="Calibri" w:eastAsia="Calibri" w:hAnsi="Calibri" w:cs="Calibri"/>
          <w:sz w:val="24"/>
          <w:szCs w:val="24"/>
        </w:rPr>
      </w:pPr>
      <w:r>
        <w:fldChar w:fldCharType="begin"/>
      </w:r>
      <w:r>
        <w:instrText xml:space="preserve"> HYPERLINK "https://www.bls.gov/careeroutlook/department/interview.htm" \h </w:instrText>
      </w:r>
      <w:r>
        <w:fldChar w:fldCharType="separate"/>
      </w:r>
      <w:r w:rsidR="308C732C" w:rsidRPr="308C732C">
        <w:rPr>
          <w:rStyle w:val="Hyperlink"/>
          <w:rFonts w:ascii="Calibri" w:eastAsia="Calibri" w:hAnsi="Calibri" w:cs="Calibri"/>
          <w:sz w:val="24"/>
          <w:szCs w:val="24"/>
        </w:rPr>
        <w:t>“</w:t>
      </w:r>
      <w:r w:rsidR="308C732C" w:rsidRPr="308C732C">
        <w:rPr>
          <w:rStyle w:val="Hyperlink"/>
          <w:rFonts w:ascii="Calibri" w:eastAsia="Calibri" w:hAnsi="Calibri" w:cs="Calibri"/>
          <w:b/>
          <w:bCs/>
          <w:sz w:val="24"/>
          <w:szCs w:val="24"/>
        </w:rPr>
        <w:t>Interview with a …”</w:t>
      </w:r>
      <w:r>
        <w:rPr>
          <w:rStyle w:val="Hyperlink"/>
          <w:rFonts w:ascii="Calibri" w:eastAsia="Calibri" w:hAnsi="Calibri" w:cs="Calibri"/>
          <w:b/>
          <w:bCs/>
          <w:sz w:val="24"/>
          <w:szCs w:val="24"/>
        </w:rPr>
        <w:fldChar w:fldCharType="end"/>
      </w:r>
      <w:r w:rsidR="308C732C" w:rsidRPr="308C732C">
        <w:rPr>
          <w:rFonts w:ascii="Calibri" w:eastAsia="Calibri" w:hAnsi="Calibri" w:cs="Calibri"/>
          <w:b/>
          <w:bCs/>
          <w:sz w:val="24"/>
          <w:szCs w:val="24"/>
        </w:rPr>
        <w:t xml:space="preserve"> </w:t>
      </w:r>
      <w:commentRangeEnd w:id="2"/>
      <w:r w:rsidR="00FB4308">
        <w:commentReference w:id="2"/>
      </w:r>
      <w:r w:rsidR="308C732C" w:rsidRPr="308C732C">
        <w:rPr>
          <w:rFonts w:ascii="Calibri" w:eastAsia="Calibri" w:hAnsi="Calibri" w:cs="Calibri"/>
          <w:b/>
          <w:bCs/>
          <w:sz w:val="24"/>
          <w:szCs w:val="24"/>
        </w:rPr>
        <w:t xml:space="preserve">- </w:t>
      </w:r>
      <w:r w:rsidR="308C732C" w:rsidRPr="308C732C">
        <w:rPr>
          <w:rFonts w:ascii="Calibri" w:eastAsia="Calibri" w:hAnsi="Calibri" w:cs="Calibri"/>
          <w:sz w:val="24"/>
          <w:szCs w:val="24"/>
        </w:rPr>
        <w:t>is a question-and-answer format that takes a look at a specific worker’s career path within their chosen career to expose students to common careers.</w:t>
      </w:r>
    </w:p>
    <w:p w14:paraId="69175268" w14:textId="6A8F36F6" w:rsidR="5E5EACE4" w:rsidRDefault="74F848F5" w:rsidP="00FB4308">
      <w:pPr>
        <w:pStyle w:val="ListParagraph"/>
        <w:ind w:left="1440"/>
        <w:rPr>
          <w:rFonts w:eastAsiaTheme="minorEastAsia"/>
          <w:sz w:val="24"/>
          <w:szCs w:val="24"/>
        </w:rPr>
      </w:pPr>
      <w:r w:rsidRPr="74F848F5">
        <w:rPr>
          <w:rFonts w:ascii="Calibri" w:eastAsia="Calibri" w:hAnsi="Calibri" w:cs="Calibri"/>
          <w:sz w:val="24"/>
          <w:szCs w:val="24"/>
        </w:rPr>
        <w:t>students can review:</w:t>
      </w:r>
    </w:p>
    <w:p w14:paraId="7F1654F6" w14:textId="4C05C372" w:rsidR="5E5EACE4" w:rsidRDefault="00C85765" w:rsidP="00FB4308">
      <w:pPr>
        <w:pStyle w:val="ListParagraph"/>
        <w:numPr>
          <w:ilvl w:val="4"/>
          <w:numId w:val="2"/>
        </w:numPr>
        <w:rPr>
          <w:sz w:val="24"/>
          <w:szCs w:val="24"/>
        </w:rPr>
      </w:pPr>
      <w:r>
        <w:rPr>
          <w:rFonts w:ascii="Calibri" w:eastAsia="Calibri" w:hAnsi="Calibri" w:cs="Calibri"/>
          <w:sz w:val="24"/>
          <w:szCs w:val="24"/>
        </w:rPr>
        <w:t xml:space="preserve">Overview of a typical workday </w:t>
      </w:r>
    </w:p>
    <w:p w14:paraId="55A8174C" w14:textId="528A2EB8" w:rsidR="5E5EACE4" w:rsidRDefault="5E5EACE4" w:rsidP="00FB4308">
      <w:pPr>
        <w:pStyle w:val="ListParagraph"/>
        <w:numPr>
          <w:ilvl w:val="4"/>
          <w:numId w:val="2"/>
        </w:numPr>
        <w:rPr>
          <w:sz w:val="24"/>
          <w:szCs w:val="24"/>
        </w:rPr>
      </w:pPr>
      <w:r w:rsidRPr="5E5EACE4">
        <w:rPr>
          <w:rFonts w:ascii="Calibri" w:eastAsia="Calibri" w:hAnsi="Calibri" w:cs="Calibri"/>
          <w:sz w:val="24"/>
          <w:szCs w:val="24"/>
        </w:rPr>
        <w:t>entry level requirements</w:t>
      </w:r>
    </w:p>
    <w:p w14:paraId="10E5C1CB" w14:textId="6B389351" w:rsidR="5E5EACE4" w:rsidRDefault="5E5EACE4" w:rsidP="00FB4308">
      <w:pPr>
        <w:pStyle w:val="ListParagraph"/>
        <w:numPr>
          <w:ilvl w:val="4"/>
          <w:numId w:val="2"/>
        </w:numPr>
        <w:rPr>
          <w:sz w:val="24"/>
          <w:szCs w:val="24"/>
        </w:rPr>
      </w:pPr>
      <w:r w:rsidRPr="5E5EACE4">
        <w:rPr>
          <w:rFonts w:ascii="Calibri" w:eastAsia="Calibri" w:hAnsi="Calibri" w:cs="Calibri"/>
          <w:sz w:val="24"/>
          <w:szCs w:val="24"/>
        </w:rPr>
        <w:t>career paths</w:t>
      </w:r>
    </w:p>
    <w:p w14:paraId="6D2E6CD2" w14:textId="1427C103" w:rsidR="5E5EACE4" w:rsidRDefault="1195BEE6" w:rsidP="00FB4308">
      <w:pPr>
        <w:pStyle w:val="ListParagraph"/>
        <w:numPr>
          <w:ilvl w:val="4"/>
          <w:numId w:val="2"/>
        </w:numPr>
        <w:rPr>
          <w:sz w:val="24"/>
          <w:szCs w:val="24"/>
        </w:rPr>
      </w:pPr>
      <w:r w:rsidRPr="1195BEE6">
        <w:rPr>
          <w:rFonts w:ascii="Calibri" w:eastAsia="Calibri" w:hAnsi="Calibri" w:cs="Calibri"/>
          <w:sz w:val="24"/>
          <w:szCs w:val="24"/>
        </w:rPr>
        <w:t xml:space="preserve">what individuals like about their career </w:t>
      </w:r>
    </w:p>
    <w:p w14:paraId="52A3DFA7" w14:textId="02EB516A" w:rsidR="5E5EACE4" w:rsidRDefault="5E5EACE4" w:rsidP="5E5EACE4">
      <w:pPr>
        <w:ind w:left="360"/>
      </w:pPr>
    </w:p>
    <w:commentRangeStart w:id="3"/>
    <w:p w14:paraId="1CCDAA94" w14:textId="38564F4F" w:rsidR="5E5EACE4" w:rsidRPr="00FB4308" w:rsidRDefault="00FF30F0" w:rsidP="00FB4308">
      <w:pPr>
        <w:rPr>
          <w:rFonts w:ascii="Calibri" w:eastAsia="Calibri" w:hAnsi="Calibri" w:cs="Calibri"/>
          <w:sz w:val="24"/>
          <w:szCs w:val="24"/>
        </w:rPr>
      </w:pPr>
      <w:r>
        <w:fldChar w:fldCharType="begin"/>
      </w:r>
      <w:r>
        <w:instrText xml:space="preserve"> HYPERLINK "https://www.bls.gov/careeroutlook/department/data-on-display.htm" \h </w:instrText>
      </w:r>
      <w:r>
        <w:fldChar w:fldCharType="separate"/>
      </w:r>
      <w:r w:rsidR="308C732C" w:rsidRPr="308C732C">
        <w:rPr>
          <w:rStyle w:val="Hyperlink"/>
          <w:rFonts w:ascii="Calibri" w:eastAsia="Calibri" w:hAnsi="Calibri" w:cs="Calibri"/>
          <w:sz w:val="24"/>
          <w:szCs w:val="24"/>
        </w:rPr>
        <w:t>“</w:t>
      </w:r>
      <w:r w:rsidR="308C732C" w:rsidRPr="308C732C">
        <w:rPr>
          <w:rStyle w:val="Hyperlink"/>
          <w:rFonts w:ascii="Calibri" w:eastAsia="Calibri" w:hAnsi="Calibri" w:cs="Calibri"/>
          <w:b/>
          <w:bCs/>
          <w:sz w:val="24"/>
          <w:szCs w:val="24"/>
        </w:rPr>
        <w:t>Data on display” -</w:t>
      </w:r>
      <w:r>
        <w:rPr>
          <w:rStyle w:val="Hyperlink"/>
          <w:rFonts w:ascii="Calibri" w:eastAsia="Calibri" w:hAnsi="Calibri" w:cs="Calibri"/>
          <w:b/>
          <w:bCs/>
          <w:sz w:val="24"/>
          <w:szCs w:val="24"/>
        </w:rPr>
        <w:fldChar w:fldCharType="end"/>
      </w:r>
      <w:commentRangeEnd w:id="3"/>
      <w:r w:rsidR="00FB4308">
        <w:commentReference w:id="3"/>
      </w:r>
      <w:r w:rsidR="308C732C" w:rsidRPr="308C732C">
        <w:rPr>
          <w:rFonts w:ascii="Calibri" w:eastAsia="Calibri" w:hAnsi="Calibri" w:cs="Calibri"/>
          <w:b/>
          <w:bCs/>
          <w:sz w:val="24"/>
          <w:szCs w:val="24"/>
        </w:rPr>
        <w:t xml:space="preserve"> </w:t>
      </w:r>
      <w:r w:rsidR="308C732C" w:rsidRPr="308C732C">
        <w:rPr>
          <w:rFonts w:ascii="Calibri" w:eastAsia="Calibri" w:hAnsi="Calibri" w:cs="Calibri"/>
          <w:sz w:val="24"/>
          <w:szCs w:val="24"/>
        </w:rPr>
        <w:t xml:space="preserve">provides visual representations of data on employment and career projections. Students can select different sections of data that they may be interested in. </w:t>
      </w:r>
    </w:p>
    <w:p w14:paraId="18E2A9C9" w14:textId="582EFF54" w:rsidR="00C85765" w:rsidRPr="00C85765" w:rsidRDefault="00C85765" w:rsidP="00C85765">
      <w:pPr>
        <w:pStyle w:val="ListParagraph"/>
        <w:numPr>
          <w:ilvl w:val="4"/>
          <w:numId w:val="1"/>
        </w:numPr>
        <w:rPr>
          <w:sz w:val="24"/>
          <w:szCs w:val="24"/>
        </w:rPr>
      </w:pPr>
      <w:r w:rsidRPr="1195BEE6">
        <w:rPr>
          <w:rFonts w:ascii="Calibri" w:eastAsia="Calibri" w:hAnsi="Calibri" w:cs="Calibri"/>
          <w:sz w:val="24"/>
          <w:szCs w:val="24"/>
        </w:rPr>
        <w:t xml:space="preserve">Providers can have monthly or bi-monthly check-ins with students to ensure they are staying up to date on labor market changes.  </w:t>
      </w:r>
    </w:p>
    <w:p w14:paraId="0093F353" w14:textId="59818FDA" w:rsidR="00FB4308" w:rsidRPr="00FB4308" w:rsidRDefault="1195BEE6" w:rsidP="00FB4308">
      <w:pPr>
        <w:pStyle w:val="ListParagraph"/>
        <w:numPr>
          <w:ilvl w:val="4"/>
          <w:numId w:val="1"/>
        </w:numPr>
        <w:rPr>
          <w:sz w:val="24"/>
          <w:szCs w:val="24"/>
        </w:rPr>
      </w:pPr>
      <w:r w:rsidRPr="1195BEE6">
        <w:rPr>
          <w:rFonts w:ascii="Calibri" w:eastAsia="Calibri" w:hAnsi="Calibri" w:cs="Calibri"/>
          <w:sz w:val="24"/>
          <w:szCs w:val="24"/>
        </w:rPr>
        <w:t xml:space="preserve">“occupations that have it all” look at job openings, wages, and expected job growth. </w:t>
      </w:r>
    </w:p>
    <w:p w14:paraId="290C7F8B" w14:textId="77777777" w:rsidR="00FB4308" w:rsidRPr="00FB4308" w:rsidRDefault="1195BEE6" w:rsidP="00FB4308">
      <w:pPr>
        <w:pStyle w:val="ListParagraph"/>
        <w:numPr>
          <w:ilvl w:val="4"/>
          <w:numId w:val="1"/>
        </w:numPr>
        <w:rPr>
          <w:sz w:val="24"/>
          <w:szCs w:val="24"/>
        </w:rPr>
      </w:pPr>
      <w:r w:rsidRPr="1195BEE6">
        <w:rPr>
          <w:rFonts w:ascii="Calibri" w:eastAsia="Calibri" w:hAnsi="Calibri" w:cs="Calibri"/>
          <w:sz w:val="24"/>
          <w:szCs w:val="24"/>
        </w:rPr>
        <w:t>Some of the “</w:t>
      </w:r>
      <w:r w:rsidRPr="1195BEE6">
        <w:rPr>
          <w:rFonts w:ascii="Calibri" w:eastAsia="Calibri" w:hAnsi="Calibri" w:cs="Calibri"/>
          <w:b/>
          <w:bCs/>
          <w:sz w:val="24"/>
          <w:szCs w:val="24"/>
        </w:rPr>
        <w:t xml:space="preserve">data on display” </w:t>
      </w:r>
      <w:r w:rsidRPr="1195BEE6">
        <w:rPr>
          <w:rFonts w:ascii="Calibri" w:eastAsia="Calibri" w:hAnsi="Calibri" w:cs="Calibri"/>
          <w:sz w:val="24"/>
          <w:szCs w:val="24"/>
        </w:rPr>
        <w:t xml:space="preserve">are interactive and students can see the differences between the data on the graphs. </w:t>
      </w:r>
    </w:p>
    <w:p w14:paraId="7B2C9B4A" w14:textId="77777777" w:rsidR="00FB4308" w:rsidRDefault="00FB4308" w:rsidP="00FB4308">
      <w:pPr>
        <w:rPr>
          <w:rFonts w:ascii="Calibri" w:eastAsia="Calibri" w:hAnsi="Calibri" w:cs="Calibri"/>
          <w:sz w:val="24"/>
          <w:szCs w:val="24"/>
        </w:rPr>
      </w:pPr>
    </w:p>
    <w:commentRangeStart w:id="4"/>
    <w:p w14:paraId="519D957F" w14:textId="6ABC8177" w:rsidR="00FB4308" w:rsidRPr="00FB4308" w:rsidRDefault="00FF30F0" w:rsidP="308C732C">
      <w:pPr>
        <w:pStyle w:val="ListParagraph"/>
        <w:rPr>
          <w:rFonts w:eastAsiaTheme="minorEastAsia"/>
          <w:b/>
          <w:bCs/>
          <w:sz w:val="24"/>
          <w:szCs w:val="24"/>
        </w:rPr>
      </w:pPr>
      <w:r>
        <w:fldChar w:fldCharType="begin"/>
      </w:r>
      <w:r>
        <w:instrText xml:space="preserve"> HYPERLINK "https://www.bls.gov/careeroutlook/department/youre-a-what.htm" \h </w:instrText>
      </w:r>
      <w:r>
        <w:fldChar w:fldCharType="separate"/>
      </w:r>
      <w:r w:rsidR="308C732C" w:rsidRPr="308C732C">
        <w:rPr>
          <w:rStyle w:val="Hyperlink"/>
          <w:rFonts w:ascii="Calibri" w:eastAsia="Calibri" w:hAnsi="Calibri" w:cs="Calibri"/>
          <w:b/>
          <w:bCs/>
          <w:sz w:val="24"/>
          <w:szCs w:val="24"/>
        </w:rPr>
        <w:t>“You’re a what?”-</w:t>
      </w:r>
      <w:r>
        <w:rPr>
          <w:rStyle w:val="Hyperlink"/>
          <w:rFonts w:ascii="Calibri" w:eastAsia="Calibri" w:hAnsi="Calibri" w:cs="Calibri"/>
          <w:b/>
          <w:bCs/>
          <w:sz w:val="24"/>
          <w:szCs w:val="24"/>
        </w:rPr>
        <w:fldChar w:fldCharType="end"/>
      </w:r>
      <w:r w:rsidR="308C732C" w:rsidRPr="308C732C">
        <w:rPr>
          <w:rFonts w:ascii="Calibri" w:eastAsia="Calibri" w:hAnsi="Calibri" w:cs="Calibri"/>
          <w:b/>
          <w:bCs/>
          <w:sz w:val="24"/>
          <w:szCs w:val="24"/>
        </w:rPr>
        <w:t xml:space="preserve"> </w:t>
      </w:r>
      <w:commentRangeEnd w:id="4"/>
      <w:r w:rsidR="00FB4308">
        <w:commentReference w:id="4"/>
      </w:r>
      <w:r w:rsidR="308C732C" w:rsidRPr="308C732C">
        <w:rPr>
          <w:rFonts w:ascii="Calibri" w:eastAsia="Calibri" w:hAnsi="Calibri" w:cs="Calibri"/>
          <w:sz w:val="24"/>
          <w:szCs w:val="24"/>
        </w:rPr>
        <w:t>explores unique jobs by describing the occupation, explaining the education or training needed, and discussing employment growth and median wage. This feature exposes students to unique careers and gives them the perspective of someone a currently working in that specific field.</w:t>
      </w:r>
    </w:p>
    <w:p w14:paraId="7AD67C6B" w14:textId="77777777" w:rsidR="00C85765" w:rsidRPr="00C85765" w:rsidRDefault="1195BEE6" w:rsidP="00FB4308">
      <w:pPr>
        <w:pStyle w:val="ListParagraph"/>
        <w:numPr>
          <w:ilvl w:val="4"/>
          <w:numId w:val="2"/>
        </w:numPr>
        <w:rPr>
          <w:sz w:val="24"/>
          <w:szCs w:val="24"/>
        </w:rPr>
      </w:pPr>
      <w:r w:rsidRPr="1195BEE6">
        <w:rPr>
          <w:rFonts w:ascii="Calibri" w:eastAsia="Calibri" w:hAnsi="Calibri" w:cs="Calibri"/>
          <w:sz w:val="24"/>
          <w:szCs w:val="24"/>
        </w:rPr>
        <w:t xml:space="preserve"> view interviews with an individual that is currently in their career of interest. </w:t>
      </w:r>
    </w:p>
    <w:p w14:paraId="257CF74A" w14:textId="0CB34ED0" w:rsidR="00FB4308" w:rsidRDefault="0066063A" w:rsidP="00FB4308">
      <w:pPr>
        <w:pStyle w:val="ListParagraph"/>
        <w:numPr>
          <w:ilvl w:val="4"/>
          <w:numId w:val="2"/>
        </w:numPr>
        <w:rPr>
          <w:sz w:val="24"/>
          <w:szCs w:val="24"/>
        </w:rPr>
      </w:pPr>
      <w:r>
        <w:rPr>
          <w:rFonts w:ascii="Calibri" w:eastAsia="Calibri" w:hAnsi="Calibri" w:cs="Calibri"/>
          <w:sz w:val="24"/>
          <w:szCs w:val="24"/>
        </w:rPr>
        <w:t>Q</w:t>
      </w:r>
      <w:r w:rsidR="1195BEE6" w:rsidRPr="1195BEE6">
        <w:rPr>
          <w:rFonts w:ascii="Calibri" w:eastAsia="Calibri" w:hAnsi="Calibri" w:cs="Calibri"/>
          <w:sz w:val="24"/>
          <w:szCs w:val="24"/>
        </w:rPr>
        <w:t xml:space="preserve">uestions about the career path, required education, and how they prepared for this career. </w:t>
      </w:r>
    </w:p>
    <w:p w14:paraId="4ECAC397" w14:textId="2462BE55" w:rsidR="5E5EACE4" w:rsidRPr="00FB4308" w:rsidRDefault="580DDEB6" w:rsidP="00FB4308">
      <w:pPr>
        <w:rPr>
          <w:sz w:val="24"/>
          <w:szCs w:val="24"/>
        </w:rPr>
      </w:pPr>
      <w:r w:rsidRPr="00FB4308">
        <w:rPr>
          <w:rFonts w:ascii="Calibri" w:eastAsia="Calibri" w:hAnsi="Calibri" w:cs="Calibri"/>
          <w:sz w:val="24"/>
          <w:szCs w:val="24"/>
        </w:rPr>
        <w:t xml:space="preserve"> </w:t>
      </w:r>
    </w:p>
    <w:p w14:paraId="39DA8DEC" w14:textId="299EEFF7" w:rsidR="5E5EACE4" w:rsidRPr="00FB4308" w:rsidRDefault="5E5EACE4" w:rsidP="5E5EACE4">
      <w:pPr>
        <w:rPr>
          <w:rFonts w:ascii="Calibri" w:eastAsia="Calibri" w:hAnsi="Calibri" w:cs="Calibri"/>
          <w:sz w:val="24"/>
          <w:szCs w:val="24"/>
        </w:rPr>
      </w:pPr>
      <w:r w:rsidRPr="5E5EACE4">
        <w:rPr>
          <w:rFonts w:ascii="Calibri" w:eastAsia="Calibri" w:hAnsi="Calibri" w:cs="Calibri"/>
          <w:sz w:val="24"/>
          <w:szCs w:val="24"/>
        </w:rPr>
        <w:t xml:space="preserve"> </w:t>
      </w:r>
    </w:p>
    <w:sectPr w:rsidR="5E5EACE4" w:rsidRPr="00FB43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a Clancy" w:date="2021-02-16T14:28:00Z" w:initials="CC">
    <w:p w14:paraId="1D8122E9" w14:textId="26EFA2A8" w:rsidR="07C8A674" w:rsidRDefault="07C8A674">
      <w:r>
        <w:t>https://www.bls.gov/emp/</w:t>
      </w:r>
      <w:r>
        <w:annotationRef/>
      </w:r>
    </w:p>
  </w:comment>
  <w:comment w:id="1" w:author="Cara Clancy" w:date="2021-02-16T14:32:00Z" w:initials="CC">
    <w:p w14:paraId="24A65E62" w14:textId="5739A6E4" w:rsidR="308C732C" w:rsidRDefault="308C732C">
      <w:r>
        <w:t>https://www.bls.gov/ooh/fastest-growing.htm</w:t>
      </w:r>
      <w:r>
        <w:annotationRef/>
      </w:r>
    </w:p>
  </w:comment>
  <w:comment w:id="2" w:author="Cara Clancy" w:date="2021-02-16T14:33:00Z" w:initials="CC">
    <w:p w14:paraId="66F21EFF" w14:textId="69DE19DB" w:rsidR="308C732C" w:rsidRDefault="308C732C">
      <w:r>
        <w:t>https://www.bls.gov/careeroutlook/department/interview.htm</w:t>
      </w:r>
      <w:r>
        <w:annotationRef/>
      </w:r>
    </w:p>
  </w:comment>
  <w:comment w:id="3" w:author="Cara Clancy" w:date="2021-02-16T14:33:00Z" w:initials="CC">
    <w:p w14:paraId="31E6A9BC" w14:textId="4BF4C7F2" w:rsidR="308C732C" w:rsidRDefault="308C732C">
      <w:r>
        <w:t>https://www.bls.gov/careeroutlook/department/data-on-display.htm</w:t>
      </w:r>
      <w:r>
        <w:annotationRef/>
      </w:r>
    </w:p>
  </w:comment>
  <w:comment w:id="4" w:author="Cara Clancy" w:date="2021-02-16T14:34:00Z" w:initials="CC">
    <w:p w14:paraId="7E1CB83F" w14:textId="643832C8" w:rsidR="308C732C" w:rsidRDefault="308C732C">
      <w:r>
        <w:t>https://www.bls.gov/careeroutlook/department/youre-a-what.htm</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8122E9" w15:done="0"/>
  <w15:commentEx w15:paraId="24A65E62" w15:done="0"/>
  <w15:commentEx w15:paraId="66F21EFF" w15:done="0"/>
  <w15:commentEx w15:paraId="31E6A9BC" w15:done="0"/>
  <w15:commentEx w15:paraId="7E1CB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8A305C0" w16cex:dateUtc="2021-02-16T20:28:00Z"/>
  <w16cex:commentExtensible w16cex:durableId="02431991" w16cex:dateUtc="2021-02-16T20:32:00Z"/>
  <w16cex:commentExtensible w16cex:durableId="62E81076" w16cex:dateUtc="2021-02-16T20:33:00Z"/>
  <w16cex:commentExtensible w16cex:durableId="031D9AAB" w16cex:dateUtc="2021-02-16T20:33:00Z"/>
  <w16cex:commentExtensible w16cex:durableId="79D6CC92" w16cex:dateUtc="2021-02-16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122E9" w16cid:durableId="68A305C0"/>
  <w16cid:commentId w16cid:paraId="24A65E62" w16cid:durableId="02431991"/>
  <w16cid:commentId w16cid:paraId="66F21EFF" w16cid:durableId="62E81076"/>
  <w16cid:commentId w16cid:paraId="31E6A9BC" w16cid:durableId="031D9AAB"/>
  <w16cid:commentId w16cid:paraId="7E1CB83F" w16cid:durableId="79D6CC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844CE"/>
    <w:multiLevelType w:val="hybridMultilevel"/>
    <w:tmpl w:val="D03C19A4"/>
    <w:lvl w:ilvl="0" w:tplc="104EC59E">
      <w:start w:val="1"/>
      <w:numFmt w:val="bullet"/>
      <w:lvlText w:val=""/>
      <w:lvlJc w:val="left"/>
      <w:pPr>
        <w:ind w:left="720" w:hanging="360"/>
      </w:pPr>
      <w:rPr>
        <w:rFonts w:ascii="Symbol" w:hAnsi="Symbol" w:hint="default"/>
      </w:rPr>
    </w:lvl>
    <w:lvl w:ilvl="1" w:tplc="B78E31E0">
      <w:start w:val="1"/>
      <w:numFmt w:val="bullet"/>
      <w:lvlText w:val="o"/>
      <w:lvlJc w:val="left"/>
      <w:pPr>
        <w:ind w:left="1440" w:hanging="360"/>
      </w:pPr>
      <w:rPr>
        <w:rFonts w:ascii="Courier New" w:hAnsi="Courier New" w:hint="default"/>
      </w:rPr>
    </w:lvl>
    <w:lvl w:ilvl="2" w:tplc="DFEC13E0">
      <w:start w:val="1"/>
      <w:numFmt w:val="bullet"/>
      <w:lvlText w:val=""/>
      <w:lvlJc w:val="left"/>
      <w:pPr>
        <w:ind w:left="2160" w:hanging="360"/>
      </w:pPr>
      <w:rPr>
        <w:rFonts w:ascii="Wingdings" w:hAnsi="Wingdings" w:hint="default"/>
      </w:rPr>
    </w:lvl>
    <w:lvl w:ilvl="3" w:tplc="D3EED1A0">
      <w:start w:val="1"/>
      <w:numFmt w:val="bullet"/>
      <w:lvlText w:val=""/>
      <w:lvlJc w:val="left"/>
      <w:pPr>
        <w:ind w:left="2880" w:hanging="360"/>
      </w:pPr>
      <w:rPr>
        <w:rFonts w:ascii="Symbol" w:hAnsi="Symbol" w:hint="default"/>
      </w:rPr>
    </w:lvl>
    <w:lvl w:ilvl="4" w:tplc="A56808BE">
      <w:start w:val="1"/>
      <w:numFmt w:val="bullet"/>
      <w:lvlText w:val="o"/>
      <w:lvlJc w:val="left"/>
      <w:pPr>
        <w:ind w:left="3600" w:hanging="360"/>
      </w:pPr>
      <w:rPr>
        <w:rFonts w:ascii="Courier New" w:hAnsi="Courier New" w:hint="default"/>
      </w:rPr>
    </w:lvl>
    <w:lvl w:ilvl="5" w:tplc="9D6A55EA">
      <w:start w:val="1"/>
      <w:numFmt w:val="bullet"/>
      <w:lvlText w:val=""/>
      <w:lvlJc w:val="left"/>
      <w:pPr>
        <w:ind w:left="4320" w:hanging="360"/>
      </w:pPr>
      <w:rPr>
        <w:rFonts w:ascii="Wingdings" w:hAnsi="Wingdings" w:hint="default"/>
      </w:rPr>
    </w:lvl>
    <w:lvl w:ilvl="6" w:tplc="6268BD2A">
      <w:start w:val="1"/>
      <w:numFmt w:val="bullet"/>
      <w:lvlText w:val=""/>
      <w:lvlJc w:val="left"/>
      <w:pPr>
        <w:ind w:left="5040" w:hanging="360"/>
      </w:pPr>
      <w:rPr>
        <w:rFonts w:ascii="Symbol" w:hAnsi="Symbol" w:hint="default"/>
      </w:rPr>
    </w:lvl>
    <w:lvl w:ilvl="7" w:tplc="659C74AC">
      <w:start w:val="1"/>
      <w:numFmt w:val="bullet"/>
      <w:lvlText w:val="o"/>
      <w:lvlJc w:val="left"/>
      <w:pPr>
        <w:ind w:left="5760" w:hanging="360"/>
      </w:pPr>
      <w:rPr>
        <w:rFonts w:ascii="Courier New" w:hAnsi="Courier New" w:hint="default"/>
      </w:rPr>
    </w:lvl>
    <w:lvl w:ilvl="8" w:tplc="65F6F4F4">
      <w:start w:val="1"/>
      <w:numFmt w:val="bullet"/>
      <w:lvlText w:val=""/>
      <w:lvlJc w:val="left"/>
      <w:pPr>
        <w:ind w:left="6480" w:hanging="360"/>
      </w:pPr>
      <w:rPr>
        <w:rFonts w:ascii="Wingdings" w:hAnsi="Wingdings" w:hint="default"/>
      </w:rPr>
    </w:lvl>
  </w:abstractNum>
  <w:abstractNum w:abstractNumId="1" w15:restartNumberingAfterBreak="0">
    <w:nsid w:val="61467780"/>
    <w:multiLevelType w:val="hybridMultilevel"/>
    <w:tmpl w:val="99DCF5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36A13B3"/>
    <w:multiLevelType w:val="hybridMultilevel"/>
    <w:tmpl w:val="DC2C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6BCA"/>
    <w:multiLevelType w:val="hybridMultilevel"/>
    <w:tmpl w:val="FE98B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34B94"/>
    <w:multiLevelType w:val="hybridMultilevel"/>
    <w:tmpl w:val="FA88D8F8"/>
    <w:lvl w:ilvl="0" w:tplc="EB70D500">
      <w:start w:val="1"/>
      <w:numFmt w:val="bullet"/>
      <w:lvlText w:val=""/>
      <w:lvlJc w:val="left"/>
      <w:pPr>
        <w:ind w:left="720" w:hanging="360"/>
      </w:pPr>
      <w:rPr>
        <w:rFonts w:ascii="Symbol" w:hAnsi="Symbol" w:hint="default"/>
      </w:rPr>
    </w:lvl>
    <w:lvl w:ilvl="1" w:tplc="F488BBEE">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B0F2AA16">
      <w:start w:val="1"/>
      <w:numFmt w:val="bullet"/>
      <w:lvlText w:val=""/>
      <w:lvlJc w:val="left"/>
      <w:pPr>
        <w:ind w:left="2880" w:hanging="360"/>
      </w:pPr>
      <w:rPr>
        <w:rFonts w:ascii="Symbol" w:hAnsi="Symbol" w:hint="default"/>
      </w:rPr>
    </w:lvl>
    <w:lvl w:ilvl="4" w:tplc="985A20DE">
      <w:start w:val="1"/>
      <w:numFmt w:val="bullet"/>
      <w:lvlText w:val="o"/>
      <w:lvlJc w:val="left"/>
      <w:pPr>
        <w:ind w:left="3600" w:hanging="360"/>
      </w:pPr>
      <w:rPr>
        <w:rFonts w:ascii="Courier New" w:hAnsi="Courier New" w:hint="default"/>
      </w:rPr>
    </w:lvl>
    <w:lvl w:ilvl="5" w:tplc="43F20686">
      <w:start w:val="1"/>
      <w:numFmt w:val="bullet"/>
      <w:lvlText w:val=""/>
      <w:lvlJc w:val="left"/>
      <w:pPr>
        <w:ind w:left="4320" w:hanging="360"/>
      </w:pPr>
      <w:rPr>
        <w:rFonts w:ascii="Wingdings" w:hAnsi="Wingdings" w:hint="default"/>
      </w:rPr>
    </w:lvl>
    <w:lvl w:ilvl="6" w:tplc="C468485A">
      <w:start w:val="1"/>
      <w:numFmt w:val="bullet"/>
      <w:lvlText w:val=""/>
      <w:lvlJc w:val="left"/>
      <w:pPr>
        <w:ind w:left="5040" w:hanging="360"/>
      </w:pPr>
      <w:rPr>
        <w:rFonts w:ascii="Symbol" w:hAnsi="Symbol" w:hint="default"/>
      </w:rPr>
    </w:lvl>
    <w:lvl w:ilvl="7" w:tplc="1BD8B2BA">
      <w:start w:val="1"/>
      <w:numFmt w:val="bullet"/>
      <w:lvlText w:val="o"/>
      <w:lvlJc w:val="left"/>
      <w:pPr>
        <w:ind w:left="5760" w:hanging="360"/>
      </w:pPr>
      <w:rPr>
        <w:rFonts w:ascii="Courier New" w:hAnsi="Courier New" w:hint="default"/>
      </w:rPr>
    </w:lvl>
    <w:lvl w:ilvl="8" w:tplc="11C40D9A">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A84233"/>
    <w:rsid w:val="0066063A"/>
    <w:rsid w:val="007459B5"/>
    <w:rsid w:val="00912AB7"/>
    <w:rsid w:val="00A412CE"/>
    <w:rsid w:val="00C85765"/>
    <w:rsid w:val="00FB4308"/>
    <w:rsid w:val="00FF30F0"/>
    <w:rsid w:val="07C8A674"/>
    <w:rsid w:val="1195BEE6"/>
    <w:rsid w:val="308C732C"/>
    <w:rsid w:val="45A84233"/>
    <w:rsid w:val="52E0D6B0"/>
    <w:rsid w:val="580DDEB6"/>
    <w:rsid w:val="5E5EACE4"/>
    <w:rsid w:val="74F848F5"/>
    <w:rsid w:val="7C0C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BFC0"/>
  <w15:chartTrackingRefBased/>
  <w15:docId w15:val="{38C80742-564A-40F4-96C2-AE7395B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B4308"/>
    <w:rPr>
      <w:color w:val="954F72" w:themeColor="followedHyperlink"/>
      <w:u w:val="single"/>
    </w:rPr>
  </w:style>
  <w:style w:type="character" w:styleId="UnresolvedMention">
    <w:name w:val="Unresolved Mention"/>
    <w:basedOn w:val="DefaultParagraphFont"/>
    <w:uiPriority w:val="99"/>
    <w:semiHidden/>
    <w:unhideWhenUsed/>
    <w:rsid w:val="00FB430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063A"/>
    <w:rPr>
      <w:b/>
      <w:bCs/>
    </w:rPr>
  </w:style>
  <w:style w:type="character" w:customStyle="1" w:styleId="CommentSubjectChar">
    <w:name w:val="Comment Subject Char"/>
    <w:basedOn w:val="CommentTextChar"/>
    <w:link w:val="CommentSubject"/>
    <w:uiPriority w:val="99"/>
    <w:semiHidden/>
    <w:rsid w:val="00660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ls.gov/careeroutlook/"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bls.gov/emp/" TargetMode="Externa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Clancy</dc:creator>
  <cp:keywords/>
  <dc:description/>
  <cp:lastModifiedBy>Burgess, Leah D</cp:lastModifiedBy>
  <cp:revision>2</cp:revision>
  <dcterms:created xsi:type="dcterms:W3CDTF">2021-03-12T20:53:00Z</dcterms:created>
  <dcterms:modified xsi:type="dcterms:W3CDTF">2021-03-12T20:53:00Z</dcterms:modified>
</cp:coreProperties>
</file>