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10894" w14:textId="3CF1A53D" w:rsidR="4B0C0EA8" w:rsidRPr="00E54AFF" w:rsidRDefault="4B0C0EA8" w:rsidP="4B0C0EA8">
      <w:pPr>
        <w:jc w:val="center"/>
        <w:rPr>
          <w:rFonts w:cstheme="minorHAnsi"/>
          <w:b/>
          <w:bCs/>
          <w:u w:val="single"/>
          <w:lang w:val="en-US"/>
        </w:rPr>
      </w:pPr>
      <w:r w:rsidRPr="00E54AFF">
        <w:rPr>
          <w:rFonts w:cstheme="minorHAnsi"/>
          <w:b/>
          <w:bCs/>
          <w:u w:val="single"/>
          <w:lang w:val="en-US"/>
        </w:rPr>
        <w:t xml:space="preserve">Tips for Selecting Career Assessments and Inventories </w:t>
      </w:r>
    </w:p>
    <w:p w14:paraId="64B102A4" w14:textId="3E388947" w:rsidR="007A4333" w:rsidRPr="00E54AFF" w:rsidRDefault="007A4333" w:rsidP="007A4333">
      <w:pPr>
        <w:rPr>
          <w:rFonts w:cstheme="minorHAnsi"/>
          <w:lang w:val="en-US"/>
        </w:rPr>
      </w:pPr>
      <w:r w:rsidRPr="00E54AFF">
        <w:rPr>
          <w:rFonts w:cstheme="minorHAnsi"/>
          <w:lang w:val="en-US"/>
        </w:rPr>
        <w:t xml:space="preserve">Interest inventories are a way to gather information about students’ preferences, strengths, and dislikes. They can cover a variety of topics including: </w:t>
      </w:r>
    </w:p>
    <w:p w14:paraId="19F73FF0" w14:textId="6816EF0C" w:rsidR="007A4333" w:rsidRPr="00E54AFF" w:rsidRDefault="007A4333" w:rsidP="007A4333">
      <w:pPr>
        <w:pStyle w:val="ListParagraph"/>
        <w:numPr>
          <w:ilvl w:val="0"/>
          <w:numId w:val="7"/>
        </w:numPr>
        <w:rPr>
          <w:rFonts w:cstheme="minorHAnsi"/>
          <w:lang w:val="en-US"/>
        </w:rPr>
      </w:pPr>
      <w:r w:rsidRPr="00E54AFF">
        <w:rPr>
          <w:rFonts w:cstheme="minorHAnsi"/>
          <w:lang w:val="en-US"/>
        </w:rPr>
        <w:t>Social</w:t>
      </w:r>
    </w:p>
    <w:p w14:paraId="52DD8CC1" w14:textId="138772B0" w:rsidR="007A4333" w:rsidRPr="00E54AFF" w:rsidRDefault="007A4333" w:rsidP="007A4333">
      <w:pPr>
        <w:pStyle w:val="ListParagraph"/>
        <w:numPr>
          <w:ilvl w:val="0"/>
          <w:numId w:val="7"/>
        </w:numPr>
        <w:rPr>
          <w:rFonts w:cstheme="minorHAnsi"/>
          <w:lang w:val="en-US"/>
        </w:rPr>
      </w:pPr>
      <w:r w:rsidRPr="00E54AFF">
        <w:rPr>
          <w:rFonts w:cstheme="minorHAnsi"/>
          <w:lang w:val="en-US"/>
        </w:rPr>
        <w:t>Occupational</w:t>
      </w:r>
    </w:p>
    <w:p w14:paraId="4E47831B" w14:textId="4CAD6EC9" w:rsidR="007A4333" w:rsidRPr="00E54AFF" w:rsidRDefault="007A4333" w:rsidP="007A4333">
      <w:pPr>
        <w:pStyle w:val="ListParagraph"/>
        <w:numPr>
          <w:ilvl w:val="0"/>
          <w:numId w:val="7"/>
        </w:numPr>
        <w:rPr>
          <w:rFonts w:cstheme="minorHAnsi"/>
          <w:lang w:val="en-US"/>
        </w:rPr>
      </w:pPr>
      <w:r w:rsidRPr="00E54AFF">
        <w:rPr>
          <w:rFonts w:cstheme="minorHAnsi"/>
          <w:lang w:val="en-US"/>
        </w:rPr>
        <w:t>Recreational activities</w:t>
      </w:r>
    </w:p>
    <w:p w14:paraId="7446FEDB" w14:textId="4F5A62C4" w:rsidR="007A4333" w:rsidRPr="00E54AFF" w:rsidRDefault="4B0C0EA8" w:rsidP="4B0C0EA8">
      <w:pPr>
        <w:rPr>
          <w:rFonts w:cstheme="minorHAnsi"/>
          <w:lang w:val="en-US"/>
        </w:rPr>
      </w:pPr>
      <w:r w:rsidRPr="00E54AFF">
        <w:rPr>
          <w:rFonts w:cstheme="minorHAnsi"/>
          <w:lang w:val="en-US"/>
        </w:rPr>
        <w:t>Career assessments are a type of vocational interest inventory that will help students better understand what careers match their skills and interests and their preferred work environment.</w:t>
      </w:r>
    </w:p>
    <w:p w14:paraId="0B1D38ED" w14:textId="38D9ABAE" w:rsidR="007A4333" w:rsidRPr="00E54AFF" w:rsidRDefault="1AD3FAEE" w:rsidP="1AD3FAEE">
      <w:pPr>
        <w:rPr>
          <w:lang w:val="en-US"/>
        </w:rPr>
      </w:pPr>
      <w:r w:rsidRPr="1AD3FAEE">
        <w:rPr>
          <w:lang w:val="en-US"/>
        </w:rPr>
        <w:t xml:space="preserve">Students’ interests, needs, and preferences often change over time. Retaking career assessments and inventories allows students to reassess opportunities as they change. </w:t>
      </w:r>
    </w:p>
    <w:p w14:paraId="16779E35" w14:textId="505D0C74" w:rsidR="00852CB1" w:rsidRPr="00E54AFF" w:rsidRDefault="00852CB1" w:rsidP="007A4333">
      <w:pPr>
        <w:rPr>
          <w:rFonts w:cstheme="minorHAnsi"/>
          <w:lang w:val="en-US"/>
        </w:rPr>
      </w:pPr>
      <w:r w:rsidRPr="00E54AFF">
        <w:rPr>
          <w:rFonts w:cstheme="minorHAnsi"/>
          <w:lang w:val="en-US"/>
        </w:rPr>
        <w:t>Assessments can include questions that help students to determine the type of work environment that may be a good fit for them</w:t>
      </w:r>
      <w:r w:rsidR="00281E6A" w:rsidRPr="00E54AFF">
        <w:rPr>
          <w:rFonts w:cstheme="minorHAnsi"/>
          <w:lang w:val="en-US"/>
        </w:rPr>
        <w:t xml:space="preserve">: </w:t>
      </w:r>
    </w:p>
    <w:p w14:paraId="5B5DA563" w14:textId="07BEC04C" w:rsidR="00852CB1" w:rsidRPr="00E54AFF" w:rsidRDefault="00852CB1" w:rsidP="00852CB1">
      <w:pPr>
        <w:pStyle w:val="ListParagraph"/>
        <w:numPr>
          <w:ilvl w:val="0"/>
          <w:numId w:val="8"/>
        </w:numPr>
        <w:rPr>
          <w:rFonts w:cstheme="minorHAnsi"/>
          <w:lang w:val="en-US"/>
        </w:rPr>
      </w:pPr>
      <w:r w:rsidRPr="00E54AFF">
        <w:rPr>
          <w:rFonts w:cstheme="minorHAnsi"/>
          <w:lang w:val="en-US"/>
        </w:rPr>
        <w:t>Working in a group or independently</w:t>
      </w:r>
    </w:p>
    <w:p w14:paraId="3BE3CE8B" w14:textId="119C1019" w:rsidR="00852CB1" w:rsidRPr="00E54AFF" w:rsidRDefault="1AD3FAEE" w:rsidP="1AD3FAEE">
      <w:pPr>
        <w:pStyle w:val="ListParagraph"/>
        <w:numPr>
          <w:ilvl w:val="0"/>
          <w:numId w:val="8"/>
        </w:numPr>
        <w:rPr>
          <w:lang w:val="en-US"/>
        </w:rPr>
      </w:pPr>
      <w:r w:rsidRPr="1AD3FAEE">
        <w:rPr>
          <w:lang w:val="en-US"/>
        </w:rPr>
        <w:t>Preferring an inside or outside environment</w:t>
      </w:r>
    </w:p>
    <w:p w14:paraId="605907B6" w14:textId="6B3439F3" w:rsidR="00852CB1" w:rsidRPr="00E54AFF" w:rsidRDefault="00852CB1" w:rsidP="00852CB1">
      <w:pPr>
        <w:pStyle w:val="ListParagraph"/>
        <w:numPr>
          <w:ilvl w:val="0"/>
          <w:numId w:val="8"/>
        </w:numPr>
        <w:rPr>
          <w:rFonts w:cstheme="minorHAnsi"/>
          <w:lang w:val="en-US"/>
        </w:rPr>
      </w:pPr>
      <w:r w:rsidRPr="00E54AFF">
        <w:rPr>
          <w:rFonts w:cstheme="minorHAnsi"/>
          <w:lang w:val="en-US"/>
        </w:rPr>
        <w:t>Learning new tasks frequently or sticking to a routine</w:t>
      </w:r>
    </w:p>
    <w:p w14:paraId="4DA00075" w14:textId="5E31BCDF" w:rsidR="00852CB1" w:rsidRPr="00E54AFF" w:rsidRDefault="7F0DC901" w:rsidP="00852CB1">
      <w:pPr>
        <w:rPr>
          <w:rFonts w:cstheme="minorHAnsi"/>
          <w:lang w:val="en-US"/>
        </w:rPr>
      </w:pPr>
      <w:r w:rsidRPr="00E54AFF">
        <w:rPr>
          <w:rFonts w:cstheme="minorHAnsi"/>
          <w:lang w:val="en-US"/>
        </w:rPr>
        <w:t xml:space="preserve">Career assessments are </w:t>
      </w:r>
      <w:r w:rsidRPr="00E54AFF">
        <w:rPr>
          <w:rFonts w:cstheme="minorHAnsi"/>
          <w:i/>
          <w:iCs/>
          <w:lang w:val="en-US"/>
        </w:rPr>
        <w:t>not</w:t>
      </w:r>
      <w:r w:rsidRPr="00E54AFF">
        <w:rPr>
          <w:rFonts w:cstheme="minorHAnsi"/>
          <w:lang w:val="en-US"/>
        </w:rPr>
        <w:t xml:space="preserve"> a predictor of how successful a student will be in employment or a certain career. They should be used to assist the process of determining where students will thrive or what challenges they may face in the workforce so that they can be better prepared. </w:t>
      </w:r>
    </w:p>
    <w:p w14:paraId="725AD61A" w14:textId="4E1BBF69" w:rsidR="7F0DC901" w:rsidRPr="00E54AFF" w:rsidRDefault="7F0DC901" w:rsidP="7F0DC901">
      <w:pPr>
        <w:rPr>
          <w:rFonts w:cstheme="minorHAnsi"/>
          <w:lang w:val="en-US"/>
        </w:rPr>
      </w:pPr>
    </w:p>
    <w:p w14:paraId="78766CD5" w14:textId="6E5D9BB0" w:rsidR="7F0DC901" w:rsidRPr="00E54AFF" w:rsidRDefault="00E54AFF" w:rsidP="7F0DC901">
      <w:pPr>
        <w:rPr>
          <w:rFonts w:eastAsia="Calibri" w:cstheme="minorHAnsi"/>
          <w:color w:val="000000" w:themeColor="text1"/>
          <w:lang w:val="en-US"/>
        </w:rPr>
      </w:pPr>
      <w:r w:rsidRPr="00E54AFF">
        <w:rPr>
          <w:rFonts w:eastAsia="Calibri" w:cstheme="minorHAnsi"/>
          <w:b/>
          <w:bCs/>
          <w:color w:val="000000" w:themeColor="text1"/>
          <w:lang w:val="en-US"/>
        </w:rPr>
        <w:t>Questions to Ask when</w:t>
      </w:r>
      <w:r w:rsidR="7F0DC901" w:rsidRPr="00E54AFF">
        <w:rPr>
          <w:rFonts w:eastAsia="Calibri" w:cstheme="minorHAnsi"/>
          <w:b/>
          <w:bCs/>
          <w:color w:val="000000" w:themeColor="text1"/>
          <w:lang w:val="en-US"/>
        </w:rPr>
        <w:t xml:space="preserve"> Selecting a Career Assessment or Inventory</w:t>
      </w:r>
    </w:p>
    <w:p w14:paraId="4C27B3B7" w14:textId="21A2A0D6" w:rsidR="7F0DC901" w:rsidRPr="00E54AFF" w:rsidRDefault="4B0C0EA8" w:rsidP="7F0DC901">
      <w:pPr>
        <w:rPr>
          <w:rFonts w:eastAsia="Calibri" w:cstheme="minorHAnsi"/>
          <w:color w:val="000000" w:themeColor="text1"/>
          <w:lang w:val="en-US"/>
        </w:rPr>
      </w:pPr>
      <w:r w:rsidRPr="00E54AFF">
        <w:rPr>
          <w:rFonts w:eastAsia="Calibri" w:cstheme="minorHAnsi"/>
          <w:color w:val="000000" w:themeColor="text1"/>
          <w:lang w:val="en-US"/>
        </w:rPr>
        <w:t>1. Meet with students’ teacher and discuss assessments.</w:t>
      </w:r>
    </w:p>
    <w:p w14:paraId="21E64FDD" w14:textId="18D12A50" w:rsidR="7F0DC901" w:rsidRPr="00E54AFF" w:rsidRDefault="7F0DC901" w:rsidP="7F0DC901">
      <w:pPr>
        <w:pStyle w:val="ListParagraph"/>
        <w:numPr>
          <w:ilvl w:val="0"/>
          <w:numId w:val="5"/>
        </w:numPr>
        <w:rPr>
          <w:rFonts w:eastAsiaTheme="minorEastAsia" w:cstheme="minorHAnsi"/>
          <w:color w:val="000000" w:themeColor="text1"/>
          <w:lang w:val="en-US"/>
        </w:rPr>
      </w:pPr>
      <w:r w:rsidRPr="00E54AFF">
        <w:rPr>
          <w:rFonts w:eastAsia="Calibri" w:cstheme="minorHAnsi"/>
          <w:color w:val="000000" w:themeColor="text1"/>
          <w:lang w:val="en-US"/>
        </w:rPr>
        <w:t xml:space="preserve">Have students already taken any assessments? </w:t>
      </w:r>
    </w:p>
    <w:p w14:paraId="12E91B17" w14:textId="3D2853E5" w:rsidR="7F0DC901" w:rsidRPr="00E54AFF" w:rsidRDefault="7F0DC901" w:rsidP="7F0DC901">
      <w:pPr>
        <w:pStyle w:val="ListParagraph"/>
        <w:numPr>
          <w:ilvl w:val="0"/>
          <w:numId w:val="5"/>
        </w:numPr>
        <w:rPr>
          <w:rFonts w:eastAsiaTheme="minorEastAsia" w:cstheme="minorHAnsi"/>
          <w:color w:val="000000" w:themeColor="text1"/>
          <w:lang w:val="en-US"/>
        </w:rPr>
      </w:pPr>
      <w:r w:rsidRPr="00E54AFF">
        <w:rPr>
          <w:rFonts w:eastAsia="Calibri" w:cstheme="minorHAnsi"/>
          <w:color w:val="000000" w:themeColor="text1"/>
          <w:lang w:val="en-US"/>
        </w:rPr>
        <w:t xml:space="preserve">If yes, which ones and what were the results? </w:t>
      </w:r>
    </w:p>
    <w:p w14:paraId="759B0C72" w14:textId="77D24F74" w:rsidR="7F0DC901" w:rsidRPr="00E54AFF" w:rsidRDefault="7F0DC901" w:rsidP="7F0DC901">
      <w:pPr>
        <w:pStyle w:val="ListParagraph"/>
        <w:numPr>
          <w:ilvl w:val="0"/>
          <w:numId w:val="5"/>
        </w:numPr>
        <w:rPr>
          <w:rFonts w:eastAsiaTheme="minorEastAsia" w:cstheme="minorHAnsi"/>
          <w:color w:val="000000" w:themeColor="text1"/>
          <w:lang w:val="en-US"/>
        </w:rPr>
      </w:pPr>
      <w:r w:rsidRPr="00E54AFF">
        <w:rPr>
          <w:rFonts w:eastAsia="Calibri" w:cstheme="minorHAnsi"/>
          <w:color w:val="000000" w:themeColor="text1"/>
          <w:lang w:val="en-US"/>
        </w:rPr>
        <w:t xml:space="preserve">What types of accommodations do students need for taking assessments? </w:t>
      </w:r>
    </w:p>
    <w:p w14:paraId="3DE52A9E" w14:textId="2B22596A" w:rsidR="7F0DC901" w:rsidRPr="00E54AFF" w:rsidRDefault="1AD3FAEE" w:rsidP="1AD3FAEE">
      <w:pPr>
        <w:pStyle w:val="ListParagraph"/>
        <w:numPr>
          <w:ilvl w:val="1"/>
          <w:numId w:val="5"/>
        </w:numPr>
        <w:rPr>
          <w:rFonts w:eastAsiaTheme="minorEastAsia"/>
          <w:color w:val="000000" w:themeColor="text1"/>
          <w:lang w:val="en-US"/>
        </w:rPr>
      </w:pPr>
      <w:r w:rsidRPr="1AD3FAEE">
        <w:rPr>
          <w:rFonts w:eastAsia="Calibri"/>
          <w:color w:val="000000" w:themeColor="text1"/>
          <w:lang w:val="en-US"/>
        </w:rPr>
        <w:t>Digital</w:t>
      </w:r>
    </w:p>
    <w:p w14:paraId="4A8075D6" w14:textId="5FCCF22D" w:rsidR="7F0DC901" w:rsidRPr="00E54AFF" w:rsidRDefault="1AD3FAEE" w:rsidP="1AD3FAEE">
      <w:pPr>
        <w:pStyle w:val="ListParagraph"/>
        <w:numPr>
          <w:ilvl w:val="1"/>
          <w:numId w:val="5"/>
        </w:numPr>
        <w:rPr>
          <w:color w:val="000000" w:themeColor="text1"/>
          <w:lang w:val="en-US"/>
        </w:rPr>
      </w:pPr>
      <w:r w:rsidRPr="1AD3FAEE">
        <w:rPr>
          <w:rFonts w:eastAsia="Calibri"/>
          <w:color w:val="000000" w:themeColor="text1"/>
          <w:lang w:val="en-US"/>
        </w:rPr>
        <w:t>Paper and pencil</w:t>
      </w:r>
    </w:p>
    <w:p w14:paraId="7A86FD33" w14:textId="173573CA" w:rsidR="7F0DC901" w:rsidRPr="00E54AFF" w:rsidRDefault="7F0DC901" w:rsidP="7F0DC901">
      <w:pPr>
        <w:pStyle w:val="ListParagraph"/>
        <w:numPr>
          <w:ilvl w:val="1"/>
          <w:numId w:val="5"/>
        </w:numPr>
        <w:rPr>
          <w:rFonts w:eastAsiaTheme="minorEastAsia" w:cstheme="minorHAnsi"/>
          <w:color w:val="000000" w:themeColor="text1"/>
          <w:lang w:val="en-US"/>
        </w:rPr>
      </w:pPr>
      <w:r w:rsidRPr="00E54AFF">
        <w:rPr>
          <w:rFonts w:eastAsia="Calibri" w:cstheme="minorHAnsi"/>
          <w:color w:val="000000" w:themeColor="text1"/>
          <w:lang w:val="en-US"/>
        </w:rPr>
        <w:t xml:space="preserve">Picture-based </w:t>
      </w:r>
    </w:p>
    <w:p w14:paraId="2D29325B" w14:textId="476DA082" w:rsidR="7F0DC901" w:rsidRPr="00E54AFF" w:rsidRDefault="7F0DC901" w:rsidP="7F0DC901">
      <w:pPr>
        <w:pStyle w:val="ListParagraph"/>
        <w:numPr>
          <w:ilvl w:val="1"/>
          <w:numId w:val="5"/>
        </w:numPr>
        <w:rPr>
          <w:rFonts w:eastAsiaTheme="minorEastAsia" w:cstheme="minorHAnsi"/>
          <w:color w:val="000000" w:themeColor="text1"/>
          <w:lang w:val="en-US"/>
        </w:rPr>
      </w:pPr>
      <w:r w:rsidRPr="00E54AFF">
        <w:rPr>
          <w:rFonts w:eastAsia="Calibri" w:cstheme="minorHAnsi"/>
          <w:color w:val="000000" w:themeColor="text1"/>
          <w:lang w:val="en-US"/>
        </w:rPr>
        <w:t>Read aloud</w:t>
      </w:r>
    </w:p>
    <w:p w14:paraId="757324E9" w14:textId="177232CE" w:rsidR="7F0DC901" w:rsidRPr="00E54AFF" w:rsidRDefault="4B0C0EA8" w:rsidP="7F0DC901">
      <w:pPr>
        <w:rPr>
          <w:rFonts w:eastAsia="Calibri" w:cstheme="minorHAnsi"/>
          <w:color w:val="000000" w:themeColor="text1"/>
          <w:lang w:val="en-US"/>
        </w:rPr>
      </w:pPr>
      <w:r w:rsidRPr="00E54AFF">
        <w:rPr>
          <w:rFonts w:eastAsia="Calibri" w:cstheme="minorHAnsi"/>
          <w:color w:val="000000" w:themeColor="text1"/>
          <w:lang w:val="en-US"/>
        </w:rPr>
        <w:t xml:space="preserve">2. Consider the purpose of the assessment. </w:t>
      </w:r>
    </w:p>
    <w:p w14:paraId="1239D4C9" w14:textId="529B623D" w:rsidR="7F0DC901" w:rsidRPr="00E54AFF" w:rsidRDefault="1AD3FAEE" w:rsidP="1AD3FAEE">
      <w:pPr>
        <w:pStyle w:val="ListParagraph"/>
        <w:numPr>
          <w:ilvl w:val="0"/>
          <w:numId w:val="4"/>
        </w:numPr>
        <w:rPr>
          <w:rFonts w:eastAsiaTheme="minorEastAsia"/>
          <w:color w:val="000000" w:themeColor="text1"/>
          <w:lang w:val="en-US"/>
        </w:rPr>
      </w:pPr>
      <w:r w:rsidRPr="1AD3FAEE">
        <w:rPr>
          <w:rFonts w:eastAsia="Calibri"/>
          <w:color w:val="000000" w:themeColor="text1"/>
          <w:lang w:val="en-US"/>
        </w:rPr>
        <w:t xml:space="preserve">What do I already know about the students’ postsecondary education or employment goals? </w:t>
      </w:r>
    </w:p>
    <w:p w14:paraId="4E394568" w14:textId="5E7B6C48" w:rsidR="7F0DC901" w:rsidRPr="00E54AFF" w:rsidRDefault="7F0DC901" w:rsidP="7F0DC901">
      <w:pPr>
        <w:pStyle w:val="ListParagraph"/>
        <w:numPr>
          <w:ilvl w:val="0"/>
          <w:numId w:val="4"/>
        </w:numPr>
        <w:rPr>
          <w:rFonts w:eastAsiaTheme="minorEastAsia" w:cstheme="minorHAnsi"/>
          <w:color w:val="000000" w:themeColor="text1"/>
          <w:lang w:val="en-US"/>
        </w:rPr>
      </w:pPr>
      <w:r w:rsidRPr="00E54AFF">
        <w:rPr>
          <w:rFonts w:eastAsia="Calibri" w:cstheme="minorHAnsi"/>
          <w:color w:val="000000" w:themeColor="text1"/>
          <w:lang w:val="en-US"/>
        </w:rPr>
        <w:t xml:space="preserve">What information do I need to know about the student? </w:t>
      </w:r>
    </w:p>
    <w:p w14:paraId="2E5883BA" w14:textId="54738ACD" w:rsidR="7F0DC901" w:rsidRPr="00E54AFF" w:rsidRDefault="1AD3FAEE" w:rsidP="1AD3FAEE">
      <w:pPr>
        <w:rPr>
          <w:rFonts w:eastAsia="Calibri"/>
          <w:color w:val="000000" w:themeColor="text1"/>
          <w:lang w:val="en-US"/>
        </w:rPr>
      </w:pPr>
      <w:r w:rsidRPr="1AD3FAEE">
        <w:rPr>
          <w:rFonts w:eastAsia="Calibri"/>
          <w:color w:val="000000" w:themeColor="text1"/>
          <w:lang w:val="en-US"/>
        </w:rPr>
        <w:t>3. Check-in with students about their goals.</w:t>
      </w:r>
    </w:p>
    <w:p w14:paraId="4DDDE074" w14:textId="4888282D" w:rsidR="7F0DC901" w:rsidRPr="00E54AFF" w:rsidRDefault="7F0DC901" w:rsidP="7F0DC901">
      <w:pPr>
        <w:pStyle w:val="ListParagraph"/>
        <w:numPr>
          <w:ilvl w:val="0"/>
          <w:numId w:val="3"/>
        </w:numPr>
        <w:rPr>
          <w:rFonts w:eastAsiaTheme="minorEastAsia" w:cstheme="minorHAnsi"/>
          <w:color w:val="000000" w:themeColor="text1"/>
          <w:lang w:val="en-US"/>
        </w:rPr>
      </w:pPr>
      <w:r w:rsidRPr="00E54AFF">
        <w:rPr>
          <w:rFonts w:eastAsia="Calibri" w:cstheme="minorHAnsi"/>
          <w:color w:val="000000" w:themeColor="text1"/>
          <w:lang w:val="en-US"/>
        </w:rPr>
        <w:t>Are you interested in learning more about job opportunities?</w:t>
      </w:r>
    </w:p>
    <w:p w14:paraId="5F001BD0" w14:textId="319C2BFB" w:rsidR="7F0DC901" w:rsidRPr="00E54AFF" w:rsidRDefault="7F0DC901" w:rsidP="7F0DC901">
      <w:pPr>
        <w:pStyle w:val="ListParagraph"/>
        <w:numPr>
          <w:ilvl w:val="0"/>
          <w:numId w:val="3"/>
        </w:numPr>
        <w:rPr>
          <w:rFonts w:eastAsiaTheme="minorEastAsia" w:cstheme="minorHAnsi"/>
          <w:color w:val="000000" w:themeColor="text1"/>
          <w:lang w:val="en-US"/>
        </w:rPr>
      </w:pPr>
      <w:r w:rsidRPr="00E54AFF">
        <w:rPr>
          <w:rFonts w:eastAsia="Calibri" w:cstheme="minorHAnsi"/>
          <w:color w:val="000000" w:themeColor="text1"/>
          <w:lang w:val="en-US"/>
        </w:rPr>
        <w:t xml:space="preserve">Do you want to explore a specific career or career categories that may fit your skills and interests? </w:t>
      </w:r>
    </w:p>
    <w:p w14:paraId="081BDBC5" w14:textId="63C5C0F6" w:rsidR="7F0DC901" w:rsidRPr="00E54AFF" w:rsidRDefault="4B0C0EA8" w:rsidP="4B0C0EA8">
      <w:pPr>
        <w:pStyle w:val="ListParagraph"/>
        <w:numPr>
          <w:ilvl w:val="0"/>
          <w:numId w:val="3"/>
        </w:numPr>
        <w:rPr>
          <w:rFonts w:eastAsiaTheme="minorEastAsia" w:cstheme="minorHAnsi"/>
          <w:color w:val="000000" w:themeColor="text1"/>
          <w:lang w:val="en-US"/>
        </w:rPr>
      </w:pPr>
      <w:r w:rsidRPr="00E54AFF">
        <w:rPr>
          <w:rFonts w:eastAsia="Calibri" w:cstheme="minorHAnsi"/>
          <w:color w:val="000000" w:themeColor="text1"/>
          <w:lang w:val="en-US"/>
        </w:rPr>
        <w:t xml:space="preserve">Is there anything that you learned from prior assessments that you would like to know more about? </w:t>
      </w:r>
    </w:p>
    <w:p w14:paraId="63DBBD91" w14:textId="0169EBD4" w:rsidR="7F0DC901" w:rsidRPr="00E54AFF" w:rsidRDefault="7F0DC901" w:rsidP="4B0C0EA8">
      <w:pPr>
        <w:rPr>
          <w:rFonts w:eastAsia="Calibri" w:cstheme="minorHAnsi"/>
          <w:color w:val="000000" w:themeColor="text1"/>
          <w:lang w:val="en-US"/>
        </w:rPr>
      </w:pPr>
    </w:p>
    <w:p w14:paraId="1B42206A" w14:textId="556719F6" w:rsidR="7F0DC901" w:rsidRPr="00E54AFF" w:rsidRDefault="4B0C0EA8" w:rsidP="7F0DC901">
      <w:pPr>
        <w:rPr>
          <w:rFonts w:eastAsia="Calibri" w:cstheme="minorHAnsi"/>
          <w:b/>
          <w:bCs/>
          <w:color w:val="000000" w:themeColor="text1"/>
          <w:lang w:val="en-US"/>
        </w:rPr>
      </w:pPr>
      <w:r w:rsidRPr="00E54AFF">
        <w:rPr>
          <w:rFonts w:eastAsia="Calibri" w:cstheme="minorHAnsi"/>
          <w:b/>
          <w:bCs/>
          <w:color w:val="000000" w:themeColor="text1"/>
          <w:lang w:val="en-US"/>
        </w:rPr>
        <w:lastRenderedPageBreak/>
        <w:t xml:space="preserve">Delivery Method and Differentiation </w:t>
      </w:r>
    </w:p>
    <w:p w14:paraId="37B63373" w14:textId="444F85C2" w:rsidR="00E54AFF" w:rsidRPr="00E54AFF" w:rsidRDefault="00E54AFF" w:rsidP="7F0DC901">
      <w:pPr>
        <w:pStyle w:val="ListParagraph"/>
        <w:numPr>
          <w:ilvl w:val="0"/>
          <w:numId w:val="2"/>
        </w:numPr>
        <w:rPr>
          <w:rFonts w:eastAsiaTheme="minorEastAsia" w:cstheme="minorHAnsi"/>
          <w:color w:val="000000" w:themeColor="text1"/>
          <w:lang w:val="en-US"/>
        </w:rPr>
      </w:pPr>
      <w:r w:rsidRPr="00E54AFF">
        <w:rPr>
          <w:rFonts w:eastAsiaTheme="minorEastAsia" w:cstheme="minorHAnsi"/>
          <w:color w:val="000000" w:themeColor="text1"/>
          <w:lang w:val="en-US"/>
        </w:rPr>
        <w:t xml:space="preserve">Keep in mind students’ individual goals and support needs when selecting an assessment </w:t>
      </w:r>
    </w:p>
    <w:p w14:paraId="39CB335A" w14:textId="2BCA17CB" w:rsidR="00E54AFF" w:rsidRPr="00E54AFF" w:rsidRDefault="00E54AFF" w:rsidP="00E54AFF">
      <w:pPr>
        <w:pStyle w:val="CommentText"/>
        <w:numPr>
          <w:ilvl w:val="1"/>
          <w:numId w:val="2"/>
        </w:numPr>
        <w:rPr>
          <w:rFonts w:cstheme="minorHAnsi"/>
          <w:sz w:val="22"/>
          <w:szCs w:val="22"/>
        </w:rPr>
      </w:pPr>
      <w:r w:rsidRPr="00E54AFF">
        <w:rPr>
          <w:rFonts w:cstheme="minorHAnsi"/>
          <w:sz w:val="22"/>
          <w:szCs w:val="22"/>
        </w:rPr>
        <w:t xml:space="preserve">Example: </w:t>
      </w:r>
      <w:r>
        <w:rPr>
          <w:rFonts w:cstheme="minorHAnsi"/>
          <w:sz w:val="22"/>
          <w:szCs w:val="22"/>
        </w:rPr>
        <w:t>Jeffery</w:t>
      </w:r>
      <w:r w:rsidRPr="00E54AFF">
        <w:rPr>
          <w:rFonts w:cstheme="minorHAnsi"/>
          <w:sz w:val="22"/>
          <w:szCs w:val="22"/>
        </w:rPr>
        <w:t xml:space="preserve"> may need the assessment read aloud to him, while </w:t>
      </w:r>
      <w:r>
        <w:rPr>
          <w:rFonts w:cstheme="minorHAnsi"/>
          <w:sz w:val="22"/>
          <w:szCs w:val="22"/>
        </w:rPr>
        <w:t>Samantha</w:t>
      </w:r>
      <w:r w:rsidRPr="00E54AFF">
        <w:rPr>
          <w:rFonts w:cstheme="minorHAnsi"/>
          <w:sz w:val="22"/>
          <w:szCs w:val="22"/>
        </w:rPr>
        <w:t xml:space="preserve"> may need a scribe to help her select her answers </w:t>
      </w:r>
    </w:p>
    <w:p w14:paraId="06A4AA4A" w14:textId="0286C27A" w:rsidR="7F0DC901" w:rsidRPr="00E54AFF" w:rsidRDefault="00165CBD" w:rsidP="7F0DC901">
      <w:pPr>
        <w:pStyle w:val="ListParagraph"/>
        <w:numPr>
          <w:ilvl w:val="0"/>
          <w:numId w:val="2"/>
        </w:numPr>
        <w:rPr>
          <w:rFonts w:eastAsiaTheme="minorEastAsia" w:cstheme="minorHAnsi"/>
          <w:color w:val="000000" w:themeColor="text1"/>
          <w:lang w:val="en-US"/>
        </w:rPr>
      </w:pPr>
      <w:r w:rsidRPr="00E54AFF">
        <w:rPr>
          <w:rFonts w:eastAsia="Calibri" w:cstheme="minorHAnsi"/>
          <w:color w:val="000000" w:themeColor="text1"/>
          <w:lang w:val="en-US"/>
        </w:rPr>
        <w:t>N</w:t>
      </w:r>
      <w:r w:rsidR="7F0DC901" w:rsidRPr="00E54AFF">
        <w:rPr>
          <w:rFonts w:eastAsia="Calibri" w:cstheme="minorHAnsi"/>
          <w:color w:val="000000" w:themeColor="text1"/>
          <w:lang w:val="en-US"/>
        </w:rPr>
        <w:t xml:space="preserve">ot all students may benefit from taking the same assessment </w:t>
      </w:r>
    </w:p>
    <w:p w14:paraId="7A0EAA3A" w14:textId="25A09707" w:rsidR="00165CBD" w:rsidRPr="00E54AFF" w:rsidRDefault="00165CBD" w:rsidP="00165CBD">
      <w:pPr>
        <w:pStyle w:val="ListParagraph"/>
        <w:numPr>
          <w:ilvl w:val="1"/>
          <w:numId w:val="2"/>
        </w:numPr>
        <w:rPr>
          <w:rFonts w:eastAsiaTheme="minorEastAsia" w:cstheme="minorHAnsi"/>
          <w:color w:val="000000" w:themeColor="text1"/>
          <w:lang w:val="en-US"/>
        </w:rPr>
      </w:pPr>
      <w:r w:rsidRPr="00E54AFF">
        <w:rPr>
          <w:rFonts w:cstheme="minorHAnsi"/>
        </w:rPr>
        <w:t xml:space="preserve">Example: </w:t>
      </w:r>
      <w:r w:rsidR="00E54AFF">
        <w:rPr>
          <w:rFonts w:cstheme="minorHAnsi"/>
        </w:rPr>
        <w:t>Trey</w:t>
      </w:r>
      <w:r w:rsidRPr="00E54AFF">
        <w:rPr>
          <w:rFonts w:cstheme="minorHAnsi"/>
        </w:rPr>
        <w:t xml:space="preserve"> doesn’t need to take the Career Clusters Inventory. He knows he is interested in the Information Technology Career Cluster and has explored jobs in this area with his classroom teacher. When the rest of your group is taking this assessment, John can take an interest inventory to discover his work environment preferences</w:t>
      </w:r>
      <w:r w:rsidR="00E54AFF">
        <w:rPr>
          <w:rFonts w:cstheme="minorHAnsi"/>
        </w:rPr>
        <w:t xml:space="preserve">. </w:t>
      </w:r>
    </w:p>
    <w:p w14:paraId="10835CE5" w14:textId="480A083B" w:rsidR="00165CBD" w:rsidRPr="00E54AFF" w:rsidRDefault="00165CBD" w:rsidP="7F0DC901">
      <w:pPr>
        <w:pStyle w:val="ListParagraph"/>
        <w:numPr>
          <w:ilvl w:val="0"/>
          <w:numId w:val="2"/>
        </w:numPr>
        <w:rPr>
          <w:rFonts w:eastAsiaTheme="minorEastAsia" w:cstheme="minorHAnsi"/>
          <w:color w:val="000000" w:themeColor="text1"/>
          <w:lang w:val="en-US"/>
        </w:rPr>
      </w:pPr>
      <w:r w:rsidRPr="00E54AFF">
        <w:rPr>
          <w:rFonts w:eastAsiaTheme="minorEastAsia" w:cstheme="minorHAnsi"/>
          <w:color w:val="000000" w:themeColor="text1"/>
          <w:lang w:val="en-US"/>
        </w:rPr>
        <w:t xml:space="preserve">For additional tips on selecting an assessment, </w:t>
      </w:r>
      <w:hyperlink r:id="rId5" w:history="1">
        <w:r w:rsidRPr="00286EAB">
          <w:rPr>
            <w:rStyle w:val="Hyperlink"/>
            <w:rFonts w:eastAsiaTheme="minorEastAsia" w:cstheme="minorHAnsi"/>
            <w:lang w:val="en-US"/>
          </w:rPr>
          <w:t>see the video</w:t>
        </w:r>
      </w:hyperlink>
      <w:r w:rsidRPr="00E54AFF">
        <w:rPr>
          <w:rFonts w:eastAsiaTheme="minorEastAsia" w:cstheme="minorHAnsi"/>
          <w:color w:val="000000" w:themeColor="text1"/>
          <w:lang w:val="en-US"/>
        </w:rPr>
        <w:t xml:space="preserve"> we have on selecting and using assessments with your students</w:t>
      </w:r>
    </w:p>
    <w:p w14:paraId="73F291E9" w14:textId="48344966" w:rsidR="7F0DC901" w:rsidRPr="00E54AFF" w:rsidRDefault="7F0DC901" w:rsidP="7F0DC901">
      <w:pPr>
        <w:pStyle w:val="ListParagraph"/>
        <w:numPr>
          <w:ilvl w:val="0"/>
          <w:numId w:val="2"/>
        </w:numPr>
        <w:rPr>
          <w:rFonts w:eastAsiaTheme="minorEastAsia" w:cstheme="minorHAnsi"/>
          <w:color w:val="000000" w:themeColor="text1"/>
          <w:lang w:val="en-US"/>
        </w:rPr>
      </w:pPr>
      <w:r w:rsidRPr="00E54AFF">
        <w:rPr>
          <w:rFonts w:eastAsia="Calibri" w:cstheme="minorHAnsi"/>
          <w:color w:val="000000" w:themeColor="text1"/>
          <w:lang w:val="en-US"/>
        </w:rPr>
        <w:t xml:space="preserve">For more examples of accommodations and assessments that match students’ needs, see the resource on </w:t>
      </w:r>
      <w:hyperlink r:id="rId6" w:history="1">
        <w:r w:rsidRPr="00286EAB">
          <w:rPr>
            <w:rStyle w:val="Hyperlink"/>
            <w:rFonts w:eastAsia="Calibri" w:cstheme="minorHAnsi"/>
            <w:lang w:val="en-US"/>
          </w:rPr>
          <w:t>accommodations and disability friendly assessments</w:t>
        </w:r>
      </w:hyperlink>
      <w:r w:rsidRPr="00E54AFF">
        <w:rPr>
          <w:rFonts w:eastAsia="Calibri" w:cstheme="minorHAnsi"/>
          <w:color w:val="000000" w:themeColor="text1"/>
          <w:lang w:val="en-US"/>
        </w:rPr>
        <w:t xml:space="preserve"> </w:t>
      </w:r>
    </w:p>
    <w:p w14:paraId="571649DB" w14:textId="5A0DACB0" w:rsidR="7F0DC901" w:rsidRDefault="7F0DC901" w:rsidP="7F0DC901">
      <w:pPr>
        <w:rPr>
          <w:rFonts w:ascii="Calibri" w:eastAsia="Calibri" w:hAnsi="Calibri" w:cs="Calibri"/>
          <w:color w:val="000000" w:themeColor="text1"/>
          <w:lang w:val="en-US"/>
        </w:rPr>
      </w:pPr>
    </w:p>
    <w:p w14:paraId="053795D6" w14:textId="3D418FFB" w:rsidR="7F0DC901" w:rsidRDefault="7F0DC901" w:rsidP="7F0DC901">
      <w:pPr>
        <w:rPr>
          <w:lang w:val="en-US"/>
        </w:rPr>
      </w:pPr>
    </w:p>
    <w:sectPr w:rsidR="7F0DC9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F08CA"/>
    <w:multiLevelType w:val="hybridMultilevel"/>
    <w:tmpl w:val="D0CA851E"/>
    <w:lvl w:ilvl="0" w:tplc="58B0D488">
      <w:start w:val="1"/>
      <w:numFmt w:val="bullet"/>
      <w:lvlText w:val=""/>
      <w:lvlJc w:val="left"/>
      <w:pPr>
        <w:ind w:left="720" w:hanging="360"/>
      </w:pPr>
      <w:rPr>
        <w:rFonts w:ascii="Symbol" w:hAnsi="Symbol" w:hint="default"/>
      </w:rPr>
    </w:lvl>
    <w:lvl w:ilvl="1" w:tplc="1F462F86">
      <w:start w:val="1"/>
      <w:numFmt w:val="bullet"/>
      <w:lvlText w:val="o"/>
      <w:lvlJc w:val="left"/>
      <w:pPr>
        <w:ind w:left="1440" w:hanging="360"/>
      </w:pPr>
      <w:rPr>
        <w:rFonts w:ascii="Courier New" w:hAnsi="Courier New" w:hint="default"/>
      </w:rPr>
    </w:lvl>
    <w:lvl w:ilvl="2" w:tplc="AFC47F32">
      <w:start w:val="1"/>
      <w:numFmt w:val="bullet"/>
      <w:lvlText w:val=""/>
      <w:lvlJc w:val="left"/>
      <w:pPr>
        <w:ind w:left="2160" w:hanging="360"/>
      </w:pPr>
      <w:rPr>
        <w:rFonts w:ascii="Wingdings" w:hAnsi="Wingdings" w:hint="default"/>
      </w:rPr>
    </w:lvl>
    <w:lvl w:ilvl="3" w:tplc="326EF278">
      <w:start w:val="1"/>
      <w:numFmt w:val="bullet"/>
      <w:lvlText w:val=""/>
      <w:lvlJc w:val="left"/>
      <w:pPr>
        <w:ind w:left="2880" w:hanging="360"/>
      </w:pPr>
      <w:rPr>
        <w:rFonts w:ascii="Symbol" w:hAnsi="Symbol" w:hint="default"/>
      </w:rPr>
    </w:lvl>
    <w:lvl w:ilvl="4" w:tplc="82D48C6E">
      <w:start w:val="1"/>
      <w:numFmt w:val="bullet"/>
      <w:lvlText w:val="o"/>
      <w:lvlJc w:val="left"/>
      <w:pPr>
        <w:ind w:left="3600" w:hanging="360"/>
      </w:pPr>
      <w:rPr>
        <w:rFonts w:ascii="Courier New" w:hAnsi="Courier New" w:hint="default"/>
      </w:rPr>
    </w:lvl>
    <w:lvl w:ilvl="5" w:tplc="FA3A4F38">
      <w:start w:val="1"/>
      <w:numFmt w:val="bullet"/>
      <w:lvlText w:val=""/>
      <w:lvlJc w:val="left"/>
      <w:pPr>
        <w:ind w:left="4320" w:hanging="360"/>
      </w:pPr>
      <w:rPr>
        <w:rFonts w:ascii="Wingdings" w:hAnsi="Wingdings" w:hint="default"/>
      </w:rPr>
    </w:lvl>
    <w:lvl w:ilvl="6" w:tplc="96E2CB5A">
      <w:start w:val="1"/>
      <w:numFmt w:val="bullet"/>
      <w:lvlText w:val=""/>
      <w:lvlJc w:val="left"/>
      <w:pPr>
        <w:ind w:left="5040" w:hanging="360"/>
      </w:pPr>
      <w:rPr>
        <w:rFonts w:ascii="Symbol" w:hAnsi="Symbol" w:hint="default"/>
      </w:rPr>
    </w:lvl>
    <w:lvl w:ilvl="7" w:tplc="F5D6B150">
      <w:start w:val="1"/>
      <w:numFmt w:val="bullet"/>
      <w:lvlText w:val="o"/>
      <w:lvlJc w:val="left"/>
      <w:pPr>
        <w:ind w:left="5760" w:hanging="360"/>
      </w:pPr>
      <w:rPr>
        <w:rFonts w:ascii="Courier New" w:hAnsi="Courier New" w:hint="default"/>
      </w:rPr>
    </w:lvl>
    <w:lvl w:ilvl="8" w:tplc="B71422F4">
      <w:start w:val="1"/>
      <w:numFmt w:val="bullet"/>
      <w:lvlText w:val=""/>
      <w:lvlJc w:val="left"/>
      <w:pPr>
        <w:ind w:left="6480" w:hanging="360"/>
      </w:pPr>
      <w:rPr>
        <w:rFonts w:ascii="Wingdings" w:hAnsi="Wingdings" w:hint="default"/>
      </w:rPr>
    </w:lvl>
  </w:abstractNum>
  <w:abstractNum w:abstractNumId="1" w15:restartNumberingAfterBreak="0">
    <w:nsid w:val="0F8750DA"/>
    <w:multiLevelType w:val="hybridMultilevel"/>
    <w:tmpl w:val="100C05FC"/>
    <w:lvl w:ilvl="0" w:tplc="E52661FC">
      <w:start w:val="1"/>
      <w:numFmt w:val="decimal"/>
      <w:lvlText w:val="%1."/>
      <w:lvlJc w:val="left"/>
      <w:pPr>
        <w:ind w:left="720" w:hanging="360"/>
      </w:pPr>
    </w:lvl>
    <w:lvl w:ilvl="1" w:tplc="54C8E7AE">
      <w:start w:val="1"/>
      <w:numFmt w:val="lowerLetter"/>
      <w:lvlText w:val="%2."/>
      <w:lvlJc w:val="left"/>
      <w:pPr>
        <w:ind w:left="1440" w:hanging="360"/>
      </w:pPr>
    </w:lvl>
    <w:lvl w:ilvl="2" w:tplc="A806706C">
      <w:start w:val="1"/>
      <w:numFmt w:val="lowerRoman"/>
      <w:lvlText w:val="%3."/>
      <w:lvlJc w:val="right"/>
      <w:pPr>
        <w:ind w:left="2160" w:hanging="180"/>
      </w:pPr>
    </w:lvl>
    <w:lvl w:ilvl="3" w:tplc="7024730E">
      <w:start w:val="1"/>
      <w:numFmt w:val="decimal"/>
      <w:lvlText w:val="%4."/>
      <w:lvlJc w:val="left"/>
      <w:pPr>
        <w:ind w:left="2880" w:hanging="360"/>
      </w:pPr>
    </w:lvl>
    <w:lvl w:ilvl="4" w:tplc="440251D4">
      <w:start w:val="1"/>
      <w:numFmt w:val="lowerLetter"/>
      <w:lvlText w:val="%5."/>
      <w:lvlJc w:val="left"/>
      <w:pPr>
        <w:ind w:left="3600" w:hanging="360"/>
      </w:pPr>
    </w:lvl>
    <w:lvl w:ilvl="5" w:tplc="AE881962">
      <w:start w:val="1"/>
      <w:numFmt w:val="lowerRoman"/>
      <w:lvlText w:val="%6."/>
      <w:lvlJc w:val="right"/>
      <w:pPr>
        <w:ind w:left="4320" w:hanging="180"/>
      </w:pPr>
    </w:lvl>
    <w:lvl w:ilvl="6" w:tplc="05141A8A">
      <w:start w:val="1"/>
      <w:numFmt w:val="decimal"/>
      <w:lvlText w:val="%7."/>
      <w:lvlJc w:val="left"/>
      <w:pPr>
        <w:ind w:left="5040" w:hanging="360"/>
      </w:pPr>
    </w:lvl>
    <w:lvl w:ilvl="7" w:tplc="75DCF2A4">
      <w:start w:val="1"/>
      <w:numFmt w:val="lowerLetter"/>
      <w:lvlText w:val="%8."/>
      <w:lvlJc w:val="left"/>
      <w:pPr>
        <w:ind w:left="5760" w:hanging="360"/>
      </w:pPr>
    </w:lvl>
    <w:lvl w:ilvl="8" w:tplc="2506E0D4">
      <w:start w:val="1"/>
      <w:numFmt w:val="lowerRoman"/>
      <w:lvlText w:val="%9."/>
      <w:lvlJc w:val="right"/>
      <w:pPr>
        <w:ind w:left="6480" w:hanging="180"/>
      </w:pPr>
    </w:lvl>
  </w:abstractNum>
  <w:abstractNum w:abstractNumId="2" w15:restartNumberingAfterBreak="0">
    <w:nsid w:val="10DA35A2"/>
    <w:multiLevelType w:val="hybridMultilevel"/>
    <w:tmpl w:val="73DA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9E0C82"/>
    <w:multiLevelType w:val="hybridMultilevel"/>
    <w:tmpl w:val="25DA6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44792D"/>
    <w:multiLevelType w:val="hybridMultilevel"/>
    <w:tmpl w:val="050CF970"/>
    <w:lvl w:ilvl="0" w:tplc="ECC876FA">
      <w:start w:val="1"/>
      <w:numFmt w:val="bullet"/>
      <w:lvlText w:val=""/>
      <w:lvlJc w:val="left"/>
      <w:pPr>
        <w:ind w:left="720" w:hanging="360"/>
      </w:pPr>
      <w:rPr>
        <w:rFonts w:ascii="Symbol" w:hAnsi="Symbol" w:hint="default"/>
      </w:rPr>
    </w:lvl>
    <w:lvl w:ilvl="1" w:tplc="BF68A35E">
      <w:start w:val="1"/>
      <w:numFmt w:val="bullet"/>
      <w:lvlText w:val="o"/>
      <w:lvlJc w:val="left"/>
      <w:pPr>
        <w:ind w:left="1440" w:hanging="360"/>
      </w:pPr>
      <w:rPr>
        <w:rFonts w:ascii="Courier New" w:hAnsi="Courier New" w:hint="default"/>
      </w:rPr>
    </w:lvl>
    <w:lvl w:ilvl="2" w:tplc="F6C47D50">
      <w:start w:val="1"/>
      <w:numFmt w:val="bullet"/>
      <w:lvlText w:val=""/>
      <w:lvlJc w:val="left"/>
      <w:pPr>
        <w:ind w:left="2160" w:hanging="360"/>
      </w:pPr>
      <w:rPr>
        <w:rFonts w:ascii="Wingdings" w:hAnsi="Wingdings" w:hint="default"/>
      </w:rPr>
    </w:lvl>
    <w:lvl w:ilvl="3" w:tplc="0AC0C78A">
      <w:start w:val="1"/>
      <w:numFmt w:val="bullet"/>
      <w:lvlText w:val=""/>
      <w:lvlJc w:val="left"/>
      <w:pPr>
        <w:ind w:left="2880" w:hanging="360"/>
      </w:pPr>
      <w:rPr>
        <w:rFonts w:ascii="Symbol" w:hAnsi="Symbol" w:hint="default"/>
      </w:rPr>
    </w:lvl>
    <w:lvl w:ilvl="4" w:tplc="8C286F7C">
      <w:start w:val="1"/>
      <w:numFmt w:val="bullet"/>
      <w:lvlText w:val="o"/>
      <w:lvlJc w:val="left"/>
      <w:pPr>
        <w:ind w:left="3600" w:hanging="360"/>
      </w:pPr>
      <w:rPr>
        <w:rFonts w:ascii="Courier New" w:hAnsi="Courier New" w:hint="default"/>
      </w:rPr>
    </w:lvl>
    <w:lvl w:ilvl="5" w:tplc="7D56AB90">
      <w:start w:val="1"/>
      <w:numFmt w:val="bullet"/>
      <w:lvlText w:val=""/>
      <w:lvlJc w:val="left"/>
      <w:pPr>
        <w:ind w:left="4320" w:hanging="360"/>
      </w:pPr>
      <w:rPr>
        <w:rFonts w:ascii="Wingdings" w:hAnsi="Wingdings" w:hint="default"/>
      </w:rPr>
    </w:lvl>
    <w:lvl w:ilvl="6" w:tplc="68A85358">
      <w:start w:val="1"/>
      <w:numFmt w:val="bullet"/>
      <w:lvlText w:val=""/>
      <w:lvlJc w:val="left"/>
      <w:pPr>
        <w:ind w:left="5040" w:hanging="360"/>
      </w:pPr>
      <w:rPr>
        <w:rFonts w:ascii="Symbol" w:hAnsi="Symbol" w:hint="default"/>
      </w:rPr>
    </w:lvl>
    <w:lvl w:ilvl="7" w:tplc="C0A8A022">
      <w:start w:val="1"/>
      <w:numFmt w:val="bullet"/>
      <w:lvlText w:val="o"/>
      <w:lvlJc w:val="left"/>
      <w:pPr>
        <w:ind w:left="5760" w:hanging="360"/>
      </w:pPr>
      <w:rPr>
        <w:rFonts w:ascii="Courier New" w:hAnsi="Courier New" w:hint="default"/>
      </w:rPr>
    </w:lvl>
    <w:lvl w:ilvl="8" w:tplc="BF4A229E">
      <w:start w:val="1"/>
      <w:numFmt w:val="bullet"/>
      <w:lvlText w:val=""/>
      <w:lvlJc w:val="left"/>
      <w:pPr>
        <w:ind w:left="6480" w:hanging="360"/>
      </w:pPr>
      <w:rPr>
        <w:rFonts w:ascii="Wingdings" w:hAnsi="Wingdings" w:hint="default"/>
      </w:rPr>
    </w:lvl>
  </w:abstractNum>
  <w:abstractNum w:abstractNumId="5" w15:restartNumberingAfterBreak="0">
    <w:nsid w:val="381B1E1D"/>
    <w:multiLevelType w:val="hybridMultilevel"/>
    <w:tmpl w:val="D472D9A8"/>
    <w:lvl w:ilvl="0" w:tplc="975ACAE8">
      <w:start w:val="1"/>
      <w:numFmt w:val="bullet"/>
      <w:lvlText w:val=""/>
      <w:lvlJc w:val="left"/>
      <w:pPr>
        <w:ind w:left="720" w:hanging="360"/>
      </w:pPr>
      <w:rPr>
        <w:rFonts w:ascii="Symbol" w:hAnsi="Symbol" w:hint="default"/>
      </w:rPr>
    </w:lvl>
    <w:lvl w:ilvl="1" w:tplc="C0AE85AE">
      <w:start w:val="1"/>
      <w:numFmt w:val="bullet"/>
      <w:lvlText w:val="o"/>
      <w:lvlJc w:val="left"/>
      <w:pPr>
        <w:ind w:left="1440" w:hanging="360"/>
      </w:pPr>
      <w:rPr>
        <w:rFonts w:ascii="Courier New" w:hAnsi="Courier New" w:hint="default"/>
      </w:rPr>
    </w:lvl>
    <w:lvl w:ilvl="2" w:tplc="EFA2B586">
      <w:start w:val="1"/>
      <w:numFmt w:val="bullet"/>
      <w:lvlText w:val=""/>
      <w:lvlJc w:val="left"/>
      <w:pPr>
        <w:ind w:left="2160" w:hanging="360"/>
      </w:pPr>
      <w:rPr>
        <w:rFonts w:ascii="Wingdings" w:hAnsi="Wingdings" w:hint="default"/>
      </w:rPr>
    </w:lvl>
    <w:lvl w:ilvl="3" w:tplc="60CA8494">
      <w:start w:val="1"/>
      <w:numFmt w:val="bullet"/>
      <w:lvlText w:val=""/>
      <w:lvlJc w:val="left"/>
      <w:pPr>
        <w:ind w:left="2880" w:hanging="360"/>
      </w:pPr>
      <w:rPr>
        <w:rFonts w:ascii="Symbol" w:hAnsi="Symbol" w:hint="default"/>
      </w:rPr>
    </w:lvl>
    <w:lvl w:ilvl="4" w:tplc="AECEC198">
      <w:start w:val="1"/>
      <w:numFmt w:val="bullet"/>
      <w:lvlText w:val="o"/>
      <w:lvlJc w:val="left"/>
      <w:pPr>
        <w:ind w:left="3600" w:hanging="360"/>
      </w:pPr>
      <w:rPr>
        <w:rFonts w:ascii="Courier New" w:hAnsi="Courier New" w:hint="default"/>
      </w:rPr>
    </w:lvl>
    <w:lvl w:ilvl="5" w:tplc="590CB070">
      <w:start w:val="1"/>
      <w:numFmt w:val="bullet"/>
      <w:lvlText w:val=""/>
      <w:lvlJc w:val="left"/>
      <w:pPr>
        <w:ind w:left="4320" w:hanging="360"/>
      </w:pPr>
      <w:rPr>
        <w:rFonts w:ascii="Wingdings" w:hAnsi="Wingdings" w:hint="default"/>
      </w:rPr>
    </w:lvl>
    <w:lvl w:ilvl="6" w:tplc="42C84E2C">
      <w:start w:val="1"/>
      <w:numFmt w:val="bullet"/>
      <w:lvlText w:val=""/>
      <w:lvlJc w:val="left"/>
      <w:pPr>
        <w:ind w:left="5040" w:hanging="360"/>
      </w:pPr>
      <w:rPr>
        <w:rFonts w:ascii="Symbol" w:hAnsi="Symbol" w:hint="default"/>
      </w:rPr>
    </w:lvl>
    <w:lvl w:ilvl="7" w:tplc="64F22CEE">
      <w:start w:val="1"/>
      <w:numFmt w:val="bullet"/>
      <w:lvlText w:val="o"/>
      <w:lvlJc w:val="left"/>
      <w:pPr>
        <w:ind w:left="5760" w:hanging="360"/>
      </w:pPr>
      <w:rPr>
        <w:rFonts w:ascii="Courier New" w:hAnsi="Courier New" w:hint="default"/>
      </w:rPr>
    </w:lvl>
    <w:lvl w:ilvl="8" w:tplc="F0DA90F8">
      <w:start w:val="1"/>
      <w:numFmt w:val="bullet"/>
      <w:lvlText w:val=""/>
      <w:lvlJc w:val="left"/>
      <w:pPr>
        <w:ind w:left="6480" w:hanging="360"/>
      </w:pPr>
      <w:rPr>
        <w:rFonts w:ascii="Wingdings" w:hAnsi="Wingdings" w:hint="default"/>
      </w:rPr>
    </w:lvl>
  </w:abstractNum>
  <w:abstractNum w:abstractNumId="6" w15:restartNumberingAfterBreak="0">
    <w:nsid w:val="41AD46ED"/>
    <w:multiLevelType w:val="hybridMultilevel"/>
    <w:tmpl w:val="8A207658"/>
    <w:lvl w:ilvl="0" w:tplc="9904BECE">
      <w:start w:val="1"/>
      <w:numFmt w:val="decimal"/>
      <w:lvlText w:val="%1."/>
      <w:lvlJc w:val="left"/>
      <w:pPr>
        <w:ind w:left="720" w:hanging="360"/>
      </w:pPr>
    </w:lvl>
    <w:lvl w:ilvl="1" w:tplc="5B08CC3E">
      <w:start w:val="1"/>
      <w:numFmt w:val="lowerLetter"/>
      <w:lvlText w:val="%2."/>
      <w:lvlJc w:val="left"/>
      <w:pPr>
        <w:ind w:left="1440" w:hanging="360"/>
      </w:pPr>
    </w:lvl>
    <w:lvl w:ilvl="2" w:tplc="08342CFC">
      <w:start w:val="1"/>
      <w:numFmt w:val="lowerRoman"/>
      <w:lvlText w:val="%3."/>
      <w:lvlJc w:val="right"/>
      <w:pPr>
        <w:ind w:left="2160" w:hanging="180"/>
      </w:pPr>
    </w:lvl>
    <w:lvl w:ilvl="3" w:tplc="25D0EAFC">
      <w:start w:val="1"/>
      <w:numFmt w:val="decimal"/>
      <w:lvlText w:val="%4."/>
      <w:lvlJc w:val="left"/>
      <w:pPr>
        <w:ind w:left="2880" w:hanging="360"/>
      </w:pPr>
    </w:lvl>
    <w:lvl w:ilvl="4" w:tplc="72E8A058">
      <w:start w:val="1"/>
      <w:numFmt w:val="lowerLetter"/>
      <w:lvlText w:val="%5."/>
      <w:lvlJc w:val="left"/>
      <w:pPr>
        <w:ind w:left="3600" w:hanging="360"/>
      </w:pPr>
    </w:lvl>
    <w:lvl w:ilvl="5" w:tplc="CE9E2A06">
      <w:start w:val="1"/>
      <w:numFmt w:val="lowerRoman"/>
      <w:lvlText w:val="%6."/>
      <w:lvlJc w:val="right"/>
      <w:pPr>
        <w:ind w:left="4320" w:hanging="180"/>
      </w:pPr>
    </w:lvl>
    <w:lvl w:ilvl="6" w:tplc="8D6281DE">
      <w:start w:val="1"/>
      <w:numFmt w:val="decimal"/>
      <w:lvlText w:val="%7."/>
      <w:lvlJc w:val="left"/>
      <w:pPr>
        <w:ind w:left="5040" w:hanging="360"/>
      </w:pPr>
    </w:lvl>
    <w:lvl w:ilvl="7" w:tplc="B6348CA6">
      <w:start w:val="1"/>
      <w:numFmt w:val="lowerLetter"/>
      <w:lvlText w:val="%8."/>
      <w:lvlJc w:val="left"/>
      <w:pPr>
        <w:ind w:left="5760" w:hanging="360"/>
      </w:pPr>
    </w:lvl>
    <w:lvl w:ilvl="8" w:tplc="64882326">
      <w:start w:val="1"/>
      <w:numFmt w:val="lowerRoman"/>
      <w:lvlText w:val="%9."/>
      <w:lvlJc w:val="right"/>
      <w:pPr>
        <w:ind w:left="6480" w:hanging="180"/>
      </w:pPr>
    </w:lvl>
  </w:abstractNum>
  <w:abstractNum w:abstractNumId="7" w15:restartNumberingAfterBreak="0">
    <w:nsid w:val="49D36F41"/>
    <w:multiLevelType w:val="hybridMultilevel"/>
    <w:tmpl w:val="B6A686B2"/>
    <w:lvl w:ilvl="0" w:tplc="93747820">
      <w:start w:val="1"/>
      <w:numFmt w:val="bullet"/>
      <w:lvlText w:val=""/>
      <w:lvlJc w:val="left"/>
      <w:pPr>
        <w:ind w:left="720"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6760B4"/>
    <w:multiLevelType w:val="hybridMultilevel"/>
    <w:tmpl w:val="6DC82004"/>
    <w:lvl w:ilvl="0" w:tplc="9374782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6D95D7F"/>
    <w:multiLevelType w:val="hybridMultilevel"/>
    <w:tmpl w:val="8C9261FA"/>
    <w:lvl w:ilvl="0" w:tplc="F808DDE2">
      <w:start w:val="1"/>
      <w:numFmt w:val="bullet"/>
      <w:lvlText w:val=""/>
      <w:lvlJc w:val="left"/>
      <w:pPr>
        <w:ind w:left="720" w:hanging="360"/>
      </w:pPr>
      <w:rPr>
        <w:rFonts w:ascii="Symbol" w:hAnsi="Symbol" w:hint="default"/>
      </w:rPr>
    </w:lvl>
    <w:lvl w:ilvl="1" w:tplc="DCCABCB0">
      <w:start w:val="1"/>
      <w:numFmt w:val="bullet"/>
      <w:lvlText w:val="o"/>
      <w:lvlJc w:val="left"/>
      <w:pPr>
        <w:ind w:left="1440" w:hanging="360"/>
      </w:pPr>
      <w:rPr>
        <w:rFonts w:ascii="Courier New" w:hAnsi="Courier New" w:hint="default"/>
      </w:rPr>
    </w:lvl>
    <w:lvl w:ilvl="2" w:tplc="2C38A8D0">
      <w:start w:val="1"/>
      <w:numFmt w:val="bullet"/>
      <w:lvlText w:val=""/>
      <w:lvlJc w:val="left"/>
      <w:pPr>
        <w:ind w:left="2160" w:hanging="360"/>
      </w:pPr>
      <w:rPr>
        <w:rFonts w:ascii="Wingdings" w:hAnsi="Wingdings" w:hint="default"/>
      </w:rPr>
    </w:lvl>
    <w:lvl w:ilvl="3" w:tplc="D31206AE">
      <w:start w:val="1"/>
      <w:numFmt w:val="bullet"/>
      <w:lvlText w:val=""/>
      <w:lvlJc w:val="left"/>
      <w:pPr>
        <w:ind w:left="2880" w:hanging="360"/>
      </w:pPr>
      <w:rPr>
        <w:rFonts w:ascii="Symbol" w:hAnsi="Symbol" w:hint="default"/>
      </w:rPr>
    </w:lvl>
    <w:lvl w:ilvl="4" w:tplc="7B9EFDEC">
      <w:start w:val="1"/>
      <w:numFmt w:val="bullet"/>
      <w:lvlText w:val="o"/>
      <w:lvlJc w:val="left"/>
      <w:pPr>
        <w:ind w:left="3600" w:hanging="360"/>
      </w:pPr>
      <w:rPr>
        <w:rFonts w:ascii="Courier New" w:hAnsi="Courier New" w:hint="default"/>
      </w:rPr>
    </w:lvl>
    <w:lvl w:ilvl="5" w:tplc="D6CE5B5C">
      <w:start w:val="1"/>
      <w:numFmt w:val="bullet"/>
      <w:lvlText w:val=""/>
      <w:lvlJc w:val="left"/>
      <w:pPr>
        <w:ind w:left="4320" w:hanging="360"/>
      </w:pPr>
      <w:rPr>
        <w:rFonts w:ascii="Wingdings" w:hAnsi="Wingdings" w:hint="default"/>
      </w:rPr>
    </w:lvl>
    <w:lvl w:ilvl="6" w:tplc="46B0656C">
      <w:start w:val="1"/>
      <w:numFmt w:val="bullet"/>
      <w:lvlText w:val=""/>
      <w:lvlJc w:val="left"/>
      <w:pPr>
        <w:ind w:left="5040" w:hanging="360"/>
      </w:pPr>
      <w:rPr>
        <w:rFonts w:ascii="Symbol" w:hAnsi="Symbol" w:hint="default"/>
      </w:rPr>
    </w:lvl>
    <w:lvl w:ilvl="7" w:tplc="626C3876">
      <w:start w:val="1"/>
      <w:numFmt w:val="bullet"/>
      <w:lvlText w:val="o"/>
      <w:lvlJc w:val="left"/>
      <w:pPr>
        <w:ind w:left="5760" w:hanging="360"/>
      </w:pPr>
      <w:rPr>
        <w:rFonts w:ascii="Courier New" w:hAnsi="Courier New" w:hint="default"/>
      </w:rPr>
    </w:lvl>
    <w:lvl w:ilvl="8" w:tplc="588A0D52">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5"/>
  </w:num>
  <w:num w:numId="4">
    <w:abstractNumId w:val="0"/>
  </w:num>
  <w:num w:numId="5">
    <w:abstractNumId w:val="4"/>
  </w:num>
  <w:num w:numId="6">
    <w:abstractNumId w:val="6"/>
  </w:num>
  <w:num w:numId="7">
    <w:abstractNumId w:val="2"/>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333"/>
    <w:rsid w:val="0011684E"/>
    <w:rsid w:val="00161516"/>
    <w:rsid w:val="00165CBD"/>
    <w:rsid w:val="00281E6A"/>
    <w:rsid w:val="00286EAB"/>
    <w:rsid w:val="003650A8"/>
    <w:rsid w:val="00442756"/>
    <w:rsid w:val="00790EC8"/>
    <w:rsid w:val="007A4333"/>
    <w:rsid w:val="00852CB1"/>
    <w:rsid w:val="00B74081"/>
    <w:rsid w:val="00D86D54"/>
    <w:rsid w:val="00E21561"/>
    <w:rsid w:val="00E54AFF"/>
    <w:rsid w:val="1AD3FAEE"/>
    <w:rsid w:val="4B0C0EA8"/>
    <w:rsid w:val="7F0DC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F984C"/>
  <w15:chartTrackingRefBased/>
  <w15:docId w15:val="{7B1CA1E3-3807-437F-B916-D07CE66B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333"/>
    <w:pPr>
      <w:ind w:left="720"/>
      <w:contextualSpacing/>
    </w:pPr>
  </w:style>
  <w:style w:type="character" w:styleId="CommentReference">
    <w:name w:val="annotation reference"/>
    <w:basedOn w:val="DefaultParagraphFont"/>
    <w:uiPriority w:val="99"/>
    <w:semiHidden/>
    <w:unhideWhenUsed/>
    <w:rsid w:val="00E21561"/>
    <w:rPr>
      <w:sz w:val="16"/>
      <w:szCs w:val="16"/>
    </w:rPr>
  </w:style>
  <w:style w:type="paragraph" w:styleId="CommentText">
    <w:name w:val="annotation text"/>
    <w:basedOn w:val="Normal"/>
    <w:link w:val="CommentTextChar"/>
    <w:uiPriority w:val="99"/>
    <w:unhideWhenUsed/>
    <w:rsid w:val="00E21561"/>
    <w:pPr>
      <w:spacing w:line="240" w:lineRule="auto"/>
    </w:pPr>
    <w:rPr>
      <w:sz w:val="20"/>
      <w:szCs w:val="20"/>
    </w:rPr>
  </w:style>
  <w:style w:type="character" w:customStyle="1" w:styleId="CommentTextChar">
    <w:name w:val="Comment Text Char"/>
    <w:basedOn w:val="DefaultParagraphFont"/>
    <w:link w:val="CommentText"/>
    <w:uiPriority w:val="99"/>
    <w:rsid w:val="00E21561"/>
    <w:rPr>
      <w:sz w:val="20"/>
      <w:szCs w:val="20"/>
    </w:rPr>
  </w:style>
  <w:style w:type="paragraph" w:styleId="CommentSubject">
    <w:name w:val="annotation subject"/>
    <w:basedOn w:val="CommentText"/>
    <w:next w:val="CommentText"/>
    <w:link w:val="CommentSubjectChar"/>
    <w:uiPriority w:val="99"/>
    <w:semiHidden/>
    <w:unhideWhenUsed/>
    <w:rsid w:val="00E21561"/>
    <w:rPr>
      <w:b/>
      <w:bCs/>
    </w:rPr>
  </w:style>
  <w:style w:type="character" w:customStyle="1" w:styleId="CommentSubjectChar">
    <w:name w:val="Comment Subject Char"/>
    <w:basedOn w:val="CommentTextChar"/>
    <w:link w:val="CommentSubject"/>
    <w:uiPriority w:val="99"/>
    <w:semiHidden/>
    <w:rsid w:val="00E21561"/>
    <w:rPr>
      <w:b/>
      <w:bCs/>
      <w:sz w:val="20"/>
      <w:szCs w:val="20"/>
    </w:rPr>
  </w:style>
  <w:style w:type="character" w:styleId="Hyperlink">
    <w:name w:val="Hyperlink"/>
    <w:basedOn w:val="DefaultParagraphFont"/>
    <w:uiPriority w:val="99"/>
    <w:unhideWhenUsed/>
    <w:rsid w:val="00286EAB"/>
    <w:rPr>
      <w:color w:val="0563C1" w:themeColor="hyperlink"/>
      <w:u w:val="single"/>
    </w:rPr>
  </w:style>
  <w:style w:type="character" w:styleId="UnresolvedMention">
    <w:name w:val="Unresolved Mention"/>
    <w:basedOn w:val="DefaultParagraphFont"/>
    <w:uiPriority w:val="99"/>
    <w:semiHidden/>
    <w:unhideWhenUsed/>
    <w:rsid w:val="00286E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itiontn.org/vr/wp-content/uploads/2021/04/JEC_Assessment-Accommodations-and-Examples.pdf" TargetMode="External"/><Relationship Id="rId5" Type="http://schemas.openxmlformats.org/officeDocument/2006/relationships/hyperlink" Target="https://transitiontn.org/vr/assessment-d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462</Words>
  <Characters>2638</Characters>
  <Application>Microsoft Office Word</Application>
  <DocSecurity>0</DocSecurity>
  <Lines>21</Lines>
  <Paragraphs>6</Paragraphs>
  <ScaleCrop>false</ScaleCrop>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Jurewicz, Nicole</dc:creator>
  <cp:keywords/>
  <dc:description/>
  <cp:lastModifiedBy>Kyle Kurlick</cp:lastModifiedBy>
  <cp:revision>5</cp:revision>
  <dcterms:created xsi:type="dcterms:W3CDTF">2021-02-08T20:15:00Z</dcterms:created>
  <dcterms:modified xsi:type="dcterms:W3CDTF">2021-04-27T17:56:00Z</dcterms:modified>
</cp:coreProperties>
</file>