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F7E8" w14:textId="316B5596" w:rsidR="00FD1059" w:rsidRDefault="5E1DC805" w:rsidP="00F7529E">
      <w:pPr>
        <w:jc w:val="center"/>
        <w:rPr>
          <w:b/>
          <w:bCs/>
          <w:u w:val="single"/>
          <w:lang w:val="en-US"/>
        </w:rPr>
      </w:pPr>
      <w:r w:rsidRPr="5E1DC805">
        <w:rPr>
          <w:b/>
          <w:bCs/>
          <w:u w:val="single"/>
          <w:lang w:val="en-US"/>
        </w:rPr>
        <w:t>Career Fields, Clusters, Pathways, and Jobs</w:t>
      </w:r>
    </w:p>
    <w:p w14:paraId="403ACC4D" w14:textId="71BC82FB" w:rsidR="5E1DC805" w:rsidRDefault="5E1DC805" w:rsidP="5E1DC805">
      <w:pPr>
        <w:rPr>
          <w:lang w:val="en-US"/>
        </w:rPr>
      </w:pPr>
      <w:r w:rsidRPr="5E1DC805">
        <w:rPr>
          <w:lang w:val="en-US"/>
        </w:rPr>
        <w:t xml:space="preserve">Career Clusters identify the knowledge and skills needed to follow a career pathway toward career goals. Career clusters also provide the framework for exploring many occupational options that are available. Career clusters are broken down and divided into different pathways. These pathways are grouped together by the knowledge and skills required for each occupation in these career fields. </w:t>
      </w:r>
    </w:p>
    <w:p w14:paraId="5E17632C" w14:textId="4EC7E4EB" w:rsidR="31170F44" w:rsidRDefault="5E1DC805" w:rsidP="5E1DC805">
      <w:pPr>
        <w:rPr>
          <w:lang w:val="en-US"/>
        </w:rPr>
      </w:pPr>
      <w:r w:rsidRPr="5E1DC805">
        <w:rPr>
          <w:b/>
          <w:bCs/>
          <w:lang w:val="en-US"/>
        </w:rPr>
        <w:t>Career Fields</w:t>
      </w:r>
      <w:r w:rsidRPr="5E1DC805">
        <w:rPr>
          <w:lang w:val="en-US"/>
        </w:rPr>
        <w:t xml:space="preserve"> are broader areas that encompass 1 or more Career Clusters. Often, clusters within a field work together in some way. </w:t>
      </w:r>
    </w:p>
    <w:p w14:paraId="77C8117B" w14:textId="3955EF5E" w:rsidR="31170F44" w:rsidRDefault="5E1DC805" w:rsidP="31170F44">
      <w:pPr>
        <w:rPr>
          <w:lang w:val="en-US"/>
        </w:rPr>
      </w:pPr>
      <w:r w:rsidRPr="5E1DC805">
        <w:rPr>
          <w:lang w:val="en-US"/>
        </w:rPr>
        <w:t xml:space="preserve">Examples of Career Fields are: </w:t>
      </w:r>
    </w:p>
    <w:p w14:paraId="655F6F3A" w14:textId="154C59E1" w:rsidR="31170F44" w:rsidRDefault="31170F44" w:rsidP="31170F44">
      <w:pPr>
        <w:pStyle w:val="ListParagraph"/>
        <w:numPr>
          <w:ilvl w:val="0"/>
          <w:numId w:val="1"/>
        </w:numPr>
        <w:rPr>
          <w:lang w:val="en-US"/>
        </w:rPr>
      </w:pPr>
      <w:r w:rsidRPr="31170F44">
        <w:rPr>
          <w:lang w:val="en-US"/>
        </w:rPr>
        <w:t>Agriculture, Food, &amp; Natural Resources</w:t>
      </w:r>
    </w:p>
    <w:p w14:paraId="2E1CDB88" w14:textId="5D684A85" w:rsidR="31170F44" w:rsidRDefault="31170F44" w:rsidP="31170F44">
      <w:pPr>
        <w:pStyle w:val="ListParagraph"/>
        <w:numPr>
          <w:ilvl w:val="0"/>
          <w:numId w:val="1"/>
        </w:numPr>
        <w:rPr>
          <w:lang w:val="en-US"/>
        </w:rPr>
      </w:pPr>
      <w:r w:rsidRPr="31170F44">
        <w:rPr>
          <w:lang w:val="en-US"/>
        </w:rPr>
        <w:t>Arts, Communication, &amp; Information Systems</w:t>
      </w:r>
    </w:p>
    <w:p w14:paraId="1D8C130D" w14:textId="30A0D8A6" w:rsidR="31170F44" w:rsidRDefault="31170F44" w:rsidP="31170F44">
      <w:pPr>
        <w:pStyle w:val="ListParagraph"/>
        <w:numPr>
          <w:ilvl w:val="0"/>
          <w:numId w:val="1"/>
        </w:numPr>
        <w:rPr>
          <w:lang w:val="en-US"/>
        </w:rPr>
      </w:pPr>
      <w:r w:rsidRPr="31170F44">
        <w:rPr>
          <w:lang w:val="en-US"/>
        </w:rPr>
        <w:t>Engineering, Manufacturing, &amp; Technology</w:t>
      </w:r>
    </w:p>
    <w:p w14:paraId="0CA594F6" w14:textId="4B3BECBC" w:rsidR="31170F44" w:rsidRDefault="31170F44" w:rsidP="31170F44">
      <w:pPr>
        <w:pStyle w:val="ListParagraph"/>
        <w:numPr>
          <w:ilvl w:val="0"/>
          <w:numId w:val="1"/>
        </w:numPr>
        <w:rPr>
          <w:lang w:val="en-US"/>
        </w:rPr>
      </w:pPr>
      <w:r w:rsidRPr="31170F44">
        <w:rPr>
          <w:lang w:val="en-US"/>
        </w:rPr>
        <w:t>Human Services</w:t>
      </w:r>
    </w:p>
    <w:p w14:paraId="49924158" w14:textId="75F28A8D" w:rsidR="5E1DC805" w:rsidRDefault="5E1DC805" w:rsidP="5E1DC805">
      <w:pPr>
        <w:pStyle w:val="ListParagraph"/>
        <w:numPr>
          <w:ilvl w:val="0"/>
          <w:numId w:val="1"/>
        </w:numPr>
        <w:rPr>
          <w:lang w:val="en-US"/>
        </w:rPr>
      </w:pPr>
      <w:r w:rsidRPr="5E1DC805">
        <w:rPr>
          <w:lang w:val="en-US"/>
        </w:rPr>
        <w:t xml:space="preserve">Business, Management, &amp; Administration </w:t>
      </w:r>
    </w:p>
    <w:p w14:paraId="3B967038" w14:textId="38A599D9" w:rsidR="31170F44" w:rsidRDefault="5E1DC805" w:rsidP="5E1DC805">
      <w:pPr>
        <w:rPr>
          <w:lang w:val="en-US"/>
        </w:rPr>
      </w:pPr>
      <w:r w:rsidRPr="5E1DC805">
        <w:rPr>
          <w:lang w:val="en-US"/>
        </w:rPr>
        <w:t xml:space="preserve">A </w:t>
      </w:r>
      <w:r w:rsidRPr="5E1DC805">
        <w:rPr>
          <w:b/>
          <w:bCs/>
          <w:lang w:val="en-US"/>
        </w:rPr>
        <w:t>Career Cluster</w:t>
      </w:r>
      <w:r w:rsidRPr="5E1DC805">
        <w:rPr>
          <w:lang w:val="en-US"/>
        </w:rPr>
        <w:t xml:space="preserve"> is a group of jobs (often hundreds of occupations) within a career field. </w:t>
      </w:r>
    </w:p>
    <w:p w14:paraId="158F6894" w14:textId="0BF6EDBE" w:rsidR="31170F44" w:rsidRDefault="5E1DC805" w:rsidP="31170F44">
      <w:pPr>
        <w:rPr>
          <w:lang w:val="en-US"/>
        </w:rPr>
      </w:pPr>
      <w:r w:rsidRPr="5E1DC805">
        <w:rPr>
          <w:lang w:val="en-US"/>
        </w:rPr>
        <w:t xml:space="preserve">For example, within the Business, Management, &amp; Administration field there are the following clusters: </w:t>
      </w:r>
    </w:p>
    <w:p w14:paraId="2B893F1C" w14:textId="1B2FB207" w:rsidR="31170F44" w:rsidRDefault="31170F44" w:rsidP="31170F44">
      <w:pPr>
        <w:pStyle w:val="ListParagraph"/>
        <w:numPr>
          <w:ilvl w:val="0"/>
          <w:numId w:val="2"/>
        </w:numPr>
        <w:rPr>
          <w:lang w:val="en-US"/>
        </w:rPr>
      </w:pPr>
      <w:r w:rsidRPr="31170F44">
        <w:rPr>
          <w:lang w:val="en-US"/>
        </w:rPr>
        <w:t>Marketing</w:t>
      </w:r>
    </w:p>
    <w:p w14:paraId="4B8F0D4D" w14:textId="278E1190" w:rsidR="31170F44" w:rsidRDefault="31170F44" w:rsidP="31170F44">
      <w:pPr>
        <w:pStyle w:val="ListParagraph"/>
        <w:numPr>
          <w:ilvl w:val="0"/>
          <w:numId w:val="2"/>
        </w:numPr>
        <w:rPr>
          <w:lang w:val="en-US"/>
        </w:rPr>
      </w:pPr>
      <w:r w:rsidRPr="31170F44">
        <w:rPr>
          <w:lang w:val="en-US"/>
        </w:rPr>
        <w:t>Business, Management, &amp; Administration</w:t>
      </w:r>
    </w:p>
    <w:p w14:paraId="28C8C5B5" w14:textId="69A93236" w:rsidR="31170F44" w:rsidRDefault="31170F44" w:rsidP="31170F44">
      <w:pPr>
        <w:pStyle w:val="ListParagraph"/>
        <w:numPr>
          <w:ilvl w:val="0"/>
          <w:numId w:val="2"/>
        </w:numPr>
        <w:rPr>
          <w:lang w:val="en-US"/>
        </w:rPr>
      </w:pPr>
      <w:r w:rsidRPr="31170F44">
        <w:rPr>
          <w:lang w:val="en-US"/>
        </w:rPr>
        <w:t>Hospitality &amp; Tourism</w:t>
      </w:r>
    </w:p>
    <w:p w14:paraId="0B7E42D0" w14:textId="1D05B22D" w:rsidR="5E1DC805" w:rsidRDefault="5E1DC805" w:rsidP="5E1DC805">
      <w:pPr>
        <w:pStyle w:val="ListParagraph"/>
        <w:numPr>
          <w:ilvl w:val="0"/>
          <w:numId w:val="2"/>
        </w:numPr>
        <w:rPr>
          <w:lang w:val="en-US"/>
        </w:rPr>
      </w:pPr>
      <w:r w:rsidRPr="5E1DC805">
        <w:rPr>
          <w:lang w:val="en-US"/>
        </w:rPr>
        <w:t xml:space="preserve">Finance </w:t>
      </w:r>
    </w:p>
    <w:p w14:paraId="42E822A7" w14:textId="763A5902" w:rsidR="31170F44" w:rsidRDefault="5E1DC805" w:rsidP="5E1DC805">
      <w:pPr>
        <w:rPr>
          <w:lang w:val="en-US"/>
        </w:rPr>
      </w:pPr>
      <w:r w:rsidRPr="5E1DC805">
        <w:rPr>
          <w:lang w:val="en-US"/>
        </w:rPr>
        <w:t xml:space="preserve">Within each cluster, there are multiple </w:t>
      </w:r>
      <w:r w:rsidRPr="5E1DC805">
        <w:rPr>
          <w:b/>
          <w:bCs/>
          <w:lang w:val="en-US"/>
        </w:rPr>
        <w:t>pathways</w:t>
      </w:r>
      <w:r w:rsidRPr="5E1DC805">
        <w:rPr>
          <w:lang w:val="en-US"/>
        </w:rPr>
        <w:t>, or types of jobs.</w:t>
      </w:r>
    </w:p>
    <w:p w14:paraId="61675C30" w14:textId="5459D728" w:rsidR="31170F44" w:rsidRDefault="5E1DC805" w:rsidP="31170F44">
      <w:pPr>
        <w:rPr>
          <w:lang w:val="en-US"/>
        </w:rPr>
      </w:pPr>
      <w:r w:rsidRPr="5E1DC805">
        <w:rPr>
          <w:lang w:val="en-US"/>
        </w:rPr>
        <w:t xml:space="preserve">For example, within Finance, there are jobs within the following areas: </w:t>
      </w:r>
    </w:p>
    <w:p w14:paraId="0CFCE929" w14:textId="008DFAF0" w:rsidR="31170F44" w:rsidRDefault="31170F44" w:rsidP="31170F44">
      <w:pPr>
        <w:pStyle w:val="ListParagraph"/>
        <w:numPr>
          <w:ilvl w:val="0"/>
          <w:numId w:val="3"/>
        </w:numPr>
        <w:rPr>
          <w:lang w:val="en-US"/>
        </w:rPr>
      </w:pPr>
      <w:r w:rsidRPr="31170F44">
        <w:rPr>
          <w:lang w:val="en-US"/>
        </w:rPr>
        <w:t>Banking Services</w:t>
      </w:r>
    </w:p>
    <w:p w14:paraId="781D1935" w14:textId="61E07146" w:rsidR="31170F44" w:rsidRDefault="31170F44" w:rsidP="31170F44">
      <w:pPr>
        <w:pStyle w:val="ListParagraph"/>
        <w:numPr>
          <w:ilvl w:val="0"/>
          <w:numId w:val="3"/>
        </w:numPr>
        <w:rPr>
          <w:lang w:val="en-US"/>
        </w:rPr>
      </w:pPr>
      <w:r w:rsidRPr="31170F44">
        <w:rPr>
          <w:lang w:val="en-US"/>
        </w:rPr>
        <w:t xml:space="preserve">Business Finance </w:t>
      </w:r>
    </w:p>
    <w:p w14:paraId="1F9624D5" w14:textId="2E9C9926" w:rsidR="31170F44" w:rsidRDefault="31170F44" w:rsidP="31170F44">
      <w:pPr>
        <w:pStyle w:val="ListParagraph"/>
        <w:numPr>
          <w:ilvl w:val="0"/>
          <w:numId w:val="3"/>
        </w:numPr>
        <w:rPr>
          <w:lang w:val="en-US"/>
        </w:rPr>
      </w:pPr>
      <w:r w:rsidRPr="31170F44">
        <w:rPr>
          <w:lang w:val="en-US"/>
        </w:rPr>
        <w:t>Securities and Investment</w:t>
      </w:r>
    </w:p>
    <w:p w14:paraId="4A4ECB2D" w14:textId="4FC8998A" w:rsidR="31170F44" w:rsidRDefault="31170F44" w:rsidP="31170F44">
      <w:pPr>
        <w:pStyle w:val="ListParagraph"/>
        <w:numPr>
          <w:ilvl w:val="0"/>
          <w:numId w:val="3"/>
        </w:numPr>
        <w:rPr>
          <w:lang w:val="en-US"/>
        </w:rPr>
      </w:pPr>
      <w:r w:rsidRPr="31170F44">
        <w:rPr>
          <w:lang w:val="en-US"/>
        </w:rPr>
        <w:t>Accounting</w:t>
      </w:r>
    </w:p>
    <w:p w14:paraId="2ADAB68E" w14:textId="78470E2E" w:rsidR="31170F44" w:rsidRDefault="5E1DC805" w:rsidP="5E1DC805">
      <w:pPr>
        <w:pStyle w:val="ListParagraph"/>
        <w:numPr>
          <w:ilvl w:val="0"/>
          <w:numId w:val="3"/>
        </w:numPr>
        <w:rPr>
          <w:lang w:val="en-US"/>
        </w:rPr>
      </w:pPr>
      <w:r w:rsidRPr="5E1DC805">
        <w:rPr>
          <w:lang w:val="en-US"/>
        </w:rPr>
        <w:t>Insurance</w:t>
      </w:r>
    </w:p>
    <w:p w14:paraId="0C5C189B" w14:textId="09261F81" w:rsidR="31170F44" w:rsidRDefault="5E1DC805" w:rsidP="31170F44">
      <w:pPr>
        <w:rPr>
          <w:u w:val="single"/>
          <w:lang w:val="en-US"/>
        </w:rPr>
      </w:pPr>
      <w:r w:rsidRPr="5E1DC805">
        <w:rPr>
          <w:u w:val="single"/>
          <w:lang w:val="en-US"/>
        </w:rPr>
        <w:t>Additional Resources</w:t>
      </w:r>
    </w:p>
    <w:p w14:paraId="508000E8" w14:textId="706207D4" w:rsidR="31170F44" w:rsidRDefault="5E1DC805" w:rsidP="5E1DC805">
      <w:pPr>
        <w:rPr>
          <w:rFonts w:ascii="Calibri" w:eastAsia="Calibri" w:hAnsi="Calibri" w:cs="Calibri"/>
          <w:color w:val="333333"/>
          <w:lang w:val="en-US"/>
        </w:rPr>
      </w:pPr>
      <w:r w:rsidRPr="5E1DC805">
        <w:rPr>
          <w:lang w:val="en-US"/>
        </w:rPr>
        <w:t>For more information on career clusters, visit:</w:t>
      </w:r>
    </w:p>
    <w:p w14:paraId="0074B87A" w14:textId="2E6127AC" w:rsidR="31170F44" w:rsidRDefault="008349DB" w:rsidP="31170F44">
      <w:pPr>
        <w:rPr>
          <w:rFonts w:ascii="Calibri" w:eastAsia="Calibri" w:hAnsi="Calibri" w:cs="Calibri"/>
          <w:color w:val="333333"/>
          <w:lang w:val="en-US"/>
        </w:rPr>
      </w:pPr>
      <w:hyperlink r:id="rId5">
        <w:r w:rsidR="5E1DC805" w:rsidRPr="5E1DC805">
          <w:rPr>
            <w:rStyle w:val="Hyperlink"/>
            <w:rFonts w:ascii="Calibri" w:eastAsia="Calibri" w:hAnsi="Calibri" w:cs="Calibri"/>
            <w:lang w:val="en-US"/>
          </w:rPr>
          <w:t>https://www.tn.gov/education/career-and-technical-education/career-clusters.html</w:t>
        </w:r>
      </w:hyperlink>
    </w:p>
    <w:p w14:paraId="79B4B363" w14:textId="348D7AC0" w:rsidR="31170F44" w:rsidRDefault="008349DB" w:rsidP="31170F44">
      <w:pPr>
        <w:rPr>
          <w:lang w:val="en-US"/>
        </w:rPr>
      </w:pPr>
      <w:hyperlink r:id="rId6">
        <w:r w:rsidR="5E1DC805" w:rsidRPr="5E1DC805">
          <w:rPr>
            <w:rStyle w:val="Hyperlink"/>
            <w:lang w:val="en-US"/>
          </w:rPr>
          <w:t>https://minnstate.edu/system/cte/consortium_resources/documents/POS_Framework-2017-Final-8x11.pdf</w:t>
        </w:r>
      </w:hyperlink>
    </w:p>
    <w:p w14:paraId="5D290A10" w14:textId="4610E7C4" w:rsidR="5E1DC805" w:rsidRDefault="5E1DC805" w:rsidP="5E1DC805">
      <w:pPr>
        <w:rPr>
          <w:lang w:val="en-US"/>
        </w:rPr>
      </w:pPr>
    </w:p>
    <w:p w14:paraId="42FBD7DB" w14:textId="3E0E28DE" w:rsidR="5E1DC805" w:rsidRDefault="5E1DC805" w:rsidP="5E1DC805">
      <w:pPr>
        <w:rPr>
          <w:u w:val="single"/>
          <w:lang w:val="en-US"/>
        </w:rPr>
      </w:pPr>
      <w:r w:rsidRPr="5E1DC805">
        <w:rPr>
          <w:u w:val="single"/>
          <w:lang w:val="en-US"/>
        </w:rPr>
        <w:t>Activity:</w:t>
      </w:r>
    </w:p>
    <w:p w14:paraId="44DA5D3D" w14:textId="0837C8F3" w:rsidR="008349DB" w:rsidRPr="008349DB" w:rsidRDefault="5E1DC805" w:rsidP="5E1DC805">
      <w:pPr>
        <w:rPr>
          <w:lang w:val="en-US"/>
        </w:rPr>
      </w:pPr>
      <w:r w:rsidRPr="5E1DC805">
        <w:rPr>
          <w:lang w:val="en-US"/>
        </w:rPr>
        <w:t>Use the following graphic to review the 16 clusters within 6 career fields. Fill in 3 examples of careers within each cluster. The Marketing, Distribution, and Logistics pathway has been filled in as an example.</w:t>
      </w:r>
    </w:p>
    <w:sectPr w:rsidR="008349DB" w:rsidRPr="00834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935"/>
    <w:multiLevelType w:val="hybridMultilevel"/>
    <w:tmpl w:val="D4F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1632E"/>
    <w:multiLevelType w:val="hybridMultilevel"/>
    <w:tmpl w:val="6BE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A53CA"/>
    <w:multiLevelType w:val="hybridMultilevel"/>
    <w:tmpl w:val="6C16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9E"/>
    <w:rsid w:val="001F43AB"/>
    <w:rsid w:val="003F2FAC"/>
    <w:rsid w:val="00767B62"/>
    <w:rsid w:val="008349DB"/>
    <w:rsid w:val="00D428B9"/>
    <w:rsid w:val="00E64B58"/>
    <w:rsid w:val="00F7529E"/>
    <w:rsid w:val="00FD1059"/>
    <w:rsid w:val="208B4734"/>
    <w:rsid w:val="275C3555"/>
    <w:rsid w:val="31170F44"/>
    <w:rsid w:val="5E1DC805"/>
    <w:rsid w:val="7DB4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4317"/>
  <w15:chartTrackingRefBased/>
  <w15:docId w15:val="{4A62708B-7E72-4443-9D95-07E2251C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9E"/>
    <w:pPr>
      <w:ind w:left="720"/>
      <w:contextualSpacing/>
    </w:pPr>
  </w:style>
  <w:style w:type="character" w:styleId="Hyperlink">
    <w:name w:val="Hyperlink"/>
    <w:basedOn w:val="DefaultParagraphFont"/>
    <w:uiPriority w:val="99"/>
    <w:unhideWhenUsed/>
    <w:rsid w:val="00F7529E"/>
    <w:rPr>
      <w:color w:val="0563C1" w:themeColor="hyperlink"/>
      <w:u w:val="single"/>
    </w:rPr>
  </w:style>
  <w:style w:type="character" w:styleId="UnresolvedMention">
    <w:name w:val="Unresolved Mention"/>
    <w:basedOn w:val="DefaultParagraphFont"/>
    <w:uiPriority w:val="99"/>
    <w:semiHidden/>
    <w:unhideWhenUsed/>
    <w:rsid w:val="00F7529E"/>
    <w:rPr>
      <w:color w:val="605E5C"/>
      <w:shd w:val="clear" w:color="auto" w:fill="E1DFDD"/>
    </w:rPr>
  </w:style>
  <w:style w:type="character" w:styleId="CommentReference">
    <w:name w:val="annotation reference"/>
    <w:basedOn w:val="DefaultParagraphFont"/>
    <w:uiPriority w:val="99"/>
    <w:semiHidden/>
    <w:unhideWhenUsed/>
    <w:rsid w:val="003F2FAC"/>
    <w:rPr>
      <w:sz w:val="16"/>
      <w:szCs w:val="16"/>
    </w:rPr>
  </w:style>
  <w:style w:type="paragraph" w:styleId="CommentText">
    <w:name w:val="annotation text"/>
    <w:basedOn w:val="Normal"/>
    <w:link w:val="CommentTextChar"/>
    <w:uiPriority w:val="99"/>
    <w:semiHidden/>
    <w:unhideWhenUsed/>
    <w:rsid w:val="003F2FAC"/>
    <w:pPr>
      <w:spacing w:line="240" w:lineRule="auto"/>
    </w:pPr>
    <w:rPr>
      <w:sz w:val="20"/>
      <w:szCs w:val="20"/>
    </w:rPr>
  </w:style>
  <w:style w:type="character" w:customStyle="1" w:styleId="CommentTextChar">
    <w:name w:val="Comment Text Char"/>
    <w:basedOn w:val="DefaultParagraphFont"/>
    <w:link w:val="CommentText"/>
    <w:uiPriority w:val="99"/>
    <w:semiHidden/>
    <w:rsid w:val="003F2FAC"/>
    <w:rPr>
      <w:sz w:val="20"/>
      <w:szCs w:val="20"/>
    </w:rPr>
  </w:style>
  <w:style w:type="paragraph" w:styleId="CommentSubject">
    <w:name w:val="annotation subject"/>
    <w:basedOn w:val="CommentText"/>
    <w:next w:val="CommentText"/>
    <w:link w:val="CommentSubjectChar"/>
    <w:uiPriority w:val="99"/>
    <w:semiHidden/>
    <w:unhideWhenUsed/>
    <w:rsid w:val="003F2FAC"/>
    <w:rPr>
      <w:b/>
      <w:bCs/>
    </w:rPr>
  </w:style>
  <w:style w:type="character" w:customStyle="1" w:styleId="CommentSubjectChar">
    <w:name w:val="Comment Subject Char"/>
    <w:basedOn w:val="CommentTextChar"/>
    <w:link w:val="CommentSubject"/>
    <w:uiPriority w:val="99"/>
    <w:semiHidden/>
    <w:rsid w:val="003F2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3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nstate.edu/system/cte/consortium_resources/documents/POS_Framework-2017-Final-8x11.pdf" TargetMode="External"/><Relationship Id="rId5" Type="http://schemas.openxmlformats.org/officeDocument/2006/relationships/hyperlink" Target="https://www.tn.gov/education/career-and-technical-education/career-clus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Nicole</dc:creator>
  <cp:keywords/>
  <dc:description/>
  <cp:lastModifiedBy>Kyle Kurlick</cp:lastModifiedBy>
  <cp:revision>8</cp:revision>
  <dcterms:created xsi:type="dcterms:W3CDTF">2021-02-08T17:00:00Z</dcterms:created>
  <dcterms:modified xsi:type="dcterms:W3CDTF">2021-04-27T17:44:00Z</dcterms:modified>
</cp:coreProperties>
</file>