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2EB" w:rsidP="009D72EB" w:rsidRDefault="00ED793B" w14:paraId="0333F08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tkinson Hyperlegible" w:hAnsi="Atkinson Hyperlegible" w:eastAsia="Atkinson Hyperlegible" w:cs="Atkinson Hyperlegible"/>
          <w:b/>
          <w:bCs/>
        </w:rPr>
      </w:pPr>
      <w:r>
        <w:rPr>
          <w:rStyle w:val="normaltextrun"/>
          <w:rFonts w:ascii="Atkinson Hyperlegible" w:hAnsi="Atkinson Hyperlegible" w:eastAsia="Atkinson Hyperlegible" w:cs="Atkinson Hyperlegible"/>
          <w:b/>
          <w:bCs/>
        </w:rPr>
        <w:t>Preparing Students for the Job Application Process</w:t>
      </w:r>
    </w:p>
    <w:p w:rsidR="009D72EB" w:rsidP="009D72EB" w:rsidRDefault="009D72EB" w14:paraId="5A7EB2D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tkinson Hyperlegible" w:hAnsi="Atkinson Hyperlegible" w:eastAsia="Atkinson Hyperlegible" w:cs="Atkinson Hyperlegible"/>
        </w:rPr>
      </w:pPr>
    </w:p>
    <w:p w:rsidR="49BC7DD6" w:rsidP="370F843C" w:rsidRDefault="49BC7DD6" w14:paraId="4E29BC52" w14:textId="0C5060B3">
      <w:pPr>
        <w:pStyle w:val="paragraph"/>
        <w:spacing w:before="0" w:beforeAutospacing="off" w:after="0" w:afterAutospacing="off"/>
        <w:ind/>
        <w:rPr>
          <w:rFonts w:ascii="Atkinson Hyperlegible" w:hAnsi="Atkinson Hyperlegible" w:eastAsia="Times New Roman" w:cs="Segoe UI"/>
          <w:color w:val="000000" w:themeColor="text1"/>
        </w:rPr>
      </w:pPr>
      <w:r w:rsidRPr="370F843C" w:rsidR="00F63B9F">
        <w:rPr>
          <w:rFonts w:ascii="Atkinson Hyperlegible" w:hAnsi="Atkinson Hyperlegible" w:eastAsia="Times New Roman" w:cs="Segoe UI"/>
          <w:color w:val="000000" w:themeColor="text1" w:themeTint="FF" w:themeShade="FF"/>
        </w:rPr>
        <w:t>Instruction on job-seeking skills helps students understand their role and responsibilities when it comes to finding a jo</w:t>
      </w:r>
      <w:r w:rsidRPr="370F843C" w:rsidR="00DF41C2">
        <w:rPr>
          <w:rFonts w:ascii="Atkinson Hyperlegible" w:hAnsi="Atkinson Hyperlegible" w:eastAsia="Times New Roman" w:cs="Segoe UI"/>
          <w:color w:val="000000" w:themeColor="text1" w:themeTint="FF" w:themeShade="FF"/>
        </w:rPr>
        <w:t xml:space="preserve">b. </w:t>
      </w:r>
      <w:r w:rsidRPr="370F843C" w:rsidR="00FB0518">
        <w:rPr>
          <w:rFonts w:ascii="Atkinson Hyperlegible" w:hAnsi="Atkinson Hyperlegible" w:eastAsia="Times New Roman" w:cs="Segoe UI"/>
          <w:color w:val="000000" w:themeColor="text1" w:themeTint="FF" w:themeShade="FF"/>
        </w:rPr>
        <w:t xml:space="preserve">Equipping students with job-seeking skills </w:t>
      </w:r>
      <w:r w:rsidRPr="370F843C" w:rsidR="00FB0518">
        <w:rPr>
          <w:rFonts w:ascii="Atkinson Hyperlegible" w:hAnsi="Atkinson Hyperlegible" w:eastAsia="Times New Roman" w:cs="Segoe UI"/>
          <w:color w:val="000000" w:themeColor="text1" w:themeTint="FF" w:themeShade="FF"/>
        </w:rPr>
        <w:t>prepares</w:t>
      </w:r>
      <w:r w:rsidRPr="370F843C" w:rsidR="00FB0518">
        <w:rPr>
          <w:rFonts w:ascii="Atkinson Hyperlegible" w:hAnsi="Atkinson Hyperlegible" w:eastAsia="Times New Roman" w:cs="Segoe UI"/>
          <w:color w:val="000000" w:themeColor="text1" w:themeTint="FF" w:themeShade="FF"/>
        </w:rPr>
        <w:t xml:space="preserve"> students for the different steps in the job-seeking process. </w:t>
      </w:r>
      <w:r w:rsidRPr="370F843C" w:rsidR="00FB0518">
        <w:rPr>
          <w:rFonts w:ascii="Atkinson Hyperlegible" w:hAnsi="Atkinson Hyperlegible" w:eastAsia="Times New Roman" w:cs="Segoe UI"/>
          <w:color w:val="000000" w:themeColor="text1" w:themeTint="FF" w:themeShade="FF"/>
        </w:rPr>
        <w:t xml:space="preserve">Below are examples of how providers can teach job seeking skills and how students can practice these skills. </w:t>
      </w:r>
    </w:p>
    <w:p w:rsidR="370F843C" w:rsidP="370F843C" w:rsidRDefault="370F843C" w14:paraId="20EBC721" w14:textId="59BA31E0">
      <w:pPr>
        <w:pStyle w:val="paragraph"/>
        <w:spacing w:before="0" w:beforeAutospacing="off" w:after="0" w:afterAutospacing="off"/>
        <w:rPr>
          <w:rFonts w:ascii="Times New Roman" w:hAnsi="Times New Roman" w:eastAsia="Calibri" w:cs="Times New Roman"/>
          <w:color w:val="000000" w:themeColor="text1" w:themeTint="FF" w:themeShade="FF"/>
        </w:rPr>
      </w:pPr>
    </w:p>
    <w:tbl>
      <w:tblPr>
        <w:tblStyle w:val="TableGrid"/>
        <w:tblW w:w="10243" w:type="dxa"/>
        <w:tblInd w:w="-459" w:type="dxa"/>
        <w:tblLook w:val="04A0" w:firstRow="1" w:lastRow="0" w:firstColumn="1" w:lastColumn="0" w:noHBand="0" w:noVBand="1"/>
      </w:tblPr>
      <w:tblGrid>
        <w:gridCol w:w="4653"/>
        <w:gridCol w:w="5590"/>
      </w:tblGrid>
      <w:tr w:rsidR="00A86920" w:rsidTr="5C316207" w14:paraId="05717478" w14:textId="77777777">
        <w:trPr>
          <w:trHeight w:val="551"/>
        </w:trPr>
        <w:tc>
          <w:tcPr>
            <w:tcW w:w="4653" w:type="dxa"/>
            <w:shd w:val="clear" w:color="auto" w:fill="1E8BCD"/>
            <w:tcMar/>
            <w:vAlign w:val="center"/>
          </w:tcPr>
          <w:p w:rsidRPr="00A86920" w:rsidR="00A86920" w:rsidP="51938CB4" w:rsidRDefault="00A86920" w14:paraId="19A6A113" w14:textId="0EA6AF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tkinson Hyperlegible" w:hAnsi="Atkinson Hyperlegible" w:eastAsia="Atkinson Hyperlegible" w:cs="Atkinson Hyperlegible"/>
                <w:b w:val="1"/>
                <w:bCs w:val="1"/>
                <w:color w:val="000000" w:themeColor="text1" w:themeTint="FF" w:themeShade="FF"/>
                <w:u w:val="single"/>
              </w:rPr>
            </w:pPr>
            <w:r w:rsidRPr="2D04C9EE" w:rsidR="51938CB4">
              <w:rPr>
                <w:rFonts w:ascii="Atkinson Hyperlegible" w:hAnsi="Atkinson Hyperlegible" w:eastAsia="Atkinson Hyperlegible" w:cs="Atkinson Hyperlegible"/>
                <w:b w:val="1"/>
                <w:bCs w:val="1"/>
                <w:color w:val="000000" w:themeColor="text1" w:themeTint="FF" w:themeShade="FF"/>
                <w:u w:val="single"/>
              </w:rPr>
              <w:t xml:space="preserve">Provider </w:t>
            </w:r>
            <w:r w:rsidRPr="2D04C9EE" w:rsidR="51938CB4">
              <w:rPr>
                <w:rFonts w:ascii="Atkinson Hyperlegible" w:hAnsi="Atkinson Hyperlegible" w:eastAsia="Atkinson Hyperlegible" w:cs="Atkinson Hyperlegible"/>
                <w:b w:val="1"/>
                <w:bCs w:val="1"/>
                <w:color w:val="000000" w:themeColor="text1" w:themeTint="FF" w:themeShade="FF"/>
                <w:u w:val="single"/>
              </w:rPr>
              <w:t>Instruction</w:t>
            </w:r>
          </w:p>
        </w:tc>
        <w:tc>
          <w:tcPr>
            <w:tcW w:w="5590" w:type="dxa"/>
            <w:shd w:val="clear" w:color="auto" w:fill="1E8BCD"/>
            <w:tcMar/>
            <w:vAlign w:val="center"/>
          </w:tcPr>
          <w:p w:rsidRPr="00A86920" w:rsidR="00A86920" w:rsidP="51938CB4" w:rsidRDefault="00A86920" w14:paraId="287E0423" w14:textId="5EB5ED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tkinson Hyperlegible" w:hAnsi="Atkinson Hyperlegible" w:eastAsia="Atkinson Hyperlegible" w:cs="Atkinson Hyperlegible"/>
                <w:b w:val="1"/>
                <w:bCs w:val="1"/>
                <w:color w:val="000000" w:themeColor="text1" w:themeTint="FF" w:themeShade="FF"/>
                <w:u w:val="single"/>
              </w:rPr>
            </w:pPr>
            <w:r w:rsidRPr="2D04C9EE" w:rsidR="51938CB4">
              <w:rPr>
                <w:rFonts w:ascii="Atkinson Hyperlegible" w:hAnsi="Atkinson Hyperlegible" w:eastAsia="Atkinson Hyperlegible" w:cs="Atkinson Hyperlegible"/>
                <w:b w:val="1"/>
                <w:bCs w:val="1"/>
                <w:color w:val="000000" w:themeColor="text1" w:themeTint="FF" w:themeShade="FF"/>
                <w:u w:val="single"/>
              </w:rPr>
              <w:t xml:space="preserve">Student </w:t>
            </w:r>
            <w:r w:rsidRPr="2D04C9EE" w:rsidR="51938CB4">
              <w:rPr>
                <w:rFonts w:ascii="Atkinson Hyperlegible" w:hAnsi="Atkinson Hyperlegible" w:eastAsia="Atkinson Hyperlegible" w:cs="Atkinson Hyperlegible"/>
                <w:b w:val="1"/>
                <w:bCs w:val="1"/>
                <w:color w:val="000000" w:themeColor="text1" w:themeTint="FF" w:themeShade="FF"/>
                <w:u w:val="single"/>
              </w:rPr>
              <w:t>Activities</w:t>
            </w:r>
          </w:p>
        </w:tc>
      </w:tr>
      <w:tr w:rsidR="00A86920" w:rsidTr="5C316207" w14:paraId="23F088ED" w14:textId="77777777">
        <w:trPr>
          <w:trHeight w:val="634"/>
        </w:trPr>
        <w:tc>
          <w:tcPr>
            <w:tcW w:w="4653" w:type="dxa"/>
            <w:tcMar/>
            <w:vAlign w:val="center"/>
          </w:tcPr>
          <w:p w:rsidR="00695DE8" w:rsidP="00BB0DC0" w:rsidRDefault="00695DE8" w14:paraId="5219CD95" w14:textId="1AF28A75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2D04C9EE" w:rsidR="00695DE8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Provide </w:t>
            </w:r>
            <w:r w:rsidRPr="2D04C9EE" w:rsidR="00695DE8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instruction</w:t>
            </w:r>
            <w:r w:rsidRPr="2D04C9EE" w:rsidR="00695DE8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on </w:t>
            </w:r>
            <w:r w:rsidRPr="2D04C9EE" w:rsidR="00695DE8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the purpose of </w:t>
            </w:r>
            <w:r w:rsidRPr="2D04C9EE" w:rsidR="00695DE8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resumes or one-page profile</w:t>
            </w:r>
            <w:r w:rsidRPr="2D04C9EE" w:rsidR="00695DE8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s</w:t>
            </w:r>
          </w:p>
        </w:tc>
        <w:tc>
          <w:tcPr>
            <w:tcW w:w="5590" w:type="dxa"/>
            <w:tcMar/>
            <w:vAlign w:val="center"/>
          </w:tcPr>
          <w:p w:rsidR="003B28A3" w:rsidP="00BB0DC0" w:rsidRDefault="00F91DFD" w14:paraId="42F09E2A" w14:textId="266D7854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Students</w:t>
            </w: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gather information needed to create a</w:t>
            </w: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</w:t>
            </w:r>
            <w:proofErr w:type="gramStart"/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resume</w:t>
            </w:r>
            <w:proofErr w:type="gramEnd"/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or one-page </w:t>
            </w:r>
            <w:proofErr w:type="gramStart"/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profile</w:t>
            </w:r>
            <w:proofErr w:type="gramEnd"/>
          </w:p>
        </w:tc>
      </w:tr>
      <w:tr w:rsidR="00A86920" w:rsidTr="5C316207" w14:paraId="4C3E9319" w14:textId="77777777">
        <w:trPr>
          <w:trHeight w:val="309"/>
        </w:trPr>
        <w:tc>
          <w:tcPr>
            <w:tcW w:w="4653" w:type="dxa"/>
            <w:tcMar/>
            <w:vAlign w:val="center"/>
          </w:tcPr>
          <w:p w:rsidR="00695DE8" w:rsidP="2D04C9EE" w:rsidRDefault="00A6174E" w14:paraId="4714877B" w14:textId="7DAB99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</w:pPr>
            <w:r w:rsidRPr="2D04C9EE" w:rsidR="0166D1C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Provide students with examples of cover letters and discuss </w:t>
            </w:r>
            <w:r w:rsidRPr="2D04C9EE" w:rsidR="0166D1C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what can be included to give employers more information about their skills </w:t>
            </w:r>
          </w:p>
        </w:tc>
        <w:tc>
          <w:tcPr>
            <w:tcW w:w="5590" w:type="dxa"/>
            <w:tcMar/>
            <w:vAlign w:val="center"/>
          </w:tcPr>
          <w:p w:rsidR="00695DE8" w:rsidP="00BB0DC0" w:rsidRDefault="00F91DFD" w14:paraId="68C5E493" w14:textId="5638EA25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Students </w:t>
            </w: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practice writing an</w:t>
            </w: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example cover letter</w:t>
            </w: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in a format of their choosing (typed, </w:t>
            </w: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voice recording, video, etc.) </w:t>
            </w:r>
          </w:p>
          <w:p w:rsidR="003B28A3" w:rsidP="00BB0DC0" w:rsidRDefault="003B28A3" w14:paraId="799E62BB" w14:textId="0779DAA7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</w:p>
        </w:tc>
      </w:tr>
      <w:tr w:rsidR="00EB0F02" w:rsidTr="5C316207" w14:paraId="38D8011A" w14:textId="77777777">
        <w:trPr>
          <w:trHeight w:val="309"/>
        </w:trPr>
        <w:tc>
          <w:tcPr>
            <w:tcW w:w="4653" w:type="dxa"/>
            <w:tcMar/>
            <w:vAlign w:val="center"/>
          </w:tcPr>
          <w:p w:rsidR="00EB0F02" w:rsidP="00BB0DC0" w:rsidRDefault="00EB0F02" w14:paraId="3C2B00C4" w14:textId="39C0AF49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2D04C9EE" w:rsidR="00EB0F02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Provide </w:t>
            </w:r>
            <w:r w:rsidRPr="2D04C9EE" w:rsidR="00EB0F02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instruction</w:t>
            </w:r>
            <w:r w:rsidRPr="2D04C9EE" w:rsidR="00EB0F02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</w:t>
            </w:r>
            <w:r w:rsidRPr="2D04C9EE" w:rsidR="00EB0F02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on</w:t>
            </w:r>
            <w:r w:rsidRPr="2D04C9EE" w:rsidR="00EB0F02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</w:t>
            </w:r>
            <w:r w:rsidRPr="2D04C9EE" w:rsidR="00EB0F02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building </w:t>
            </w:r>
            <w:r w:rsidRPr="2D04C9EE" w:rsidR="00A52199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a professional</w:t>
            </w:r>
            <w:r w:rsidRPr="2D04C9EE" w:rsidR="00EB0F02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network </w:t>
            </w:r>
          </w:p>
        </w:tc>
        <w:tc>
          <w:tcPr>
            <w:tcW w:w="5590" w:type="dxa"/>
            <w:tcMar/>
            <w:vAlign w:val="center"/>
          </w:tcPr>
          <w:p w:rsidR="00EB0F02" w:rsidP="00BB0DC0" w:rsidRDefault="00A52199" w14:paraId="58C92D34" w14:textId="579721B8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2D04C9EE" w:rsidR="00A52199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Students develop a list of professionals </w:t>
            </w:r>
            <w:r w:rsidRPr="2D04C9EE" w:rsidR="00A52199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who they know in their community and discuss the role they would play in their </w:t>
            </w:r>
            <w:r w:rsidRPr="2D04C9EE" w:rsidR="00A52199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professional </w:t>
            </w:r>
            <w:r w:rsidRPr="2D04C9EE" w:rsidR="00A52199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network</w:t>
            </w:r>
          </w:p>
        </w:tc>
      </w:tr>
      <w:tr w:rsidR="00A86920" w:rsidTr="5C316207" w14:paraId="3687C3C5" w14:textId="77777777">
        <w:trPr>
          <w:trHeight w:val="1816"/>
        </w:trPr>
        <w:tc>
          <w:tcPr>
            <w:tcW w:w="4653" w:type="dxa"/>
            <w:tcMar/>
            <w:vAlign w:val="center"/>
          </w:tcPr>
          <w:p w:rsidR="00695DE8" w:rsidP="00BB0DC0" w:rsidRDefault="00A6174E" w14:paraId="71BD0E44" w14:textId="52D55467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773E80F1" w:rsidR="00A6174E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Deliver</w:t>
            </w:r>
            <w:r w:rsidRPr="773E80F1" w:rsidR="00853F58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</w:t>
            </w:r>
            <w:r w:rsidRPr="773E80F1" w:rsidR="00853F58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instruction</w:t>
            </w:r>
            <w:r w:rsidRPr="773E80F1" w:rsidR="00853F58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on</w:t>
            </w:r>
            <w:r w:rsidRPr="773E80F1" w:rsidR="00853F58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online</w:t>
            </w:r>
            <w:r w:rsidRPr="773E80F1" w:rsidR="00853F58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job search engines</w:t>
            </w:r>
          </w:p>
        </w:tc>
        <w:tc>
          <w:tcPr>
            <w:tcW w:w="5590" w:type="dxa"/>
            <w:tcMar/>
            <w:vAlign w:val="center"/>
          </w:tcPr>
          <w:p w:rsidR="00A86F09" w:rsidP="00BB0DC0" w:rsidRDefault="00A86F09" w14:paraId="70789D48" w14:textId="77777777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</w:p>
          <w:p w:rsidR="00F91DFD" w:rsidP="00BB0DC0" w:rsidRDefault="00F91DFD" w14:paraId="356C7002" w14:textId="3B411B7A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Students use search engines to </w:t>
            </w: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practice </w:t>
            </w: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search</w:t>
            </w: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ing</w:t>
            </w: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for </w:t>
            </w: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job postings</w:t>
            </w:r>
            <w:r w:rsidRPr="2D04C9EE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of interest</w:t>
            </w:r>
          </w:p>
          <w:p w:rsidRPr="00305998" w:rsidR="00F91DFD" w:rsidP="00BB0DC0" w:rsidRDefault="00F91DFD" w14:paraId="1C11D1C6" w14:textId="77777777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tkinson Hyperlegible" w:hAnsi="Atkinson Hyperlegible" w:eastAsia="Atkinson Hyperlegible" w:cs="Atkinson Hyperlegible"/>
                <w:color w:val="000000"/>
              </w:rPr>
            </w:pPr>
            <w:r>
              <w:rPr>
                <w:rStyle w:val="normaltextrun"/>
                <w:rFonts w:ascii="Atkinson Hyperlegible" w:hAnsi="Atkinson Hyperlegible" w:eastAsia="Atkinson Hyperlegible" w:cs="Atkinson Hyperlegible"/>
                <w:i/>
                <w:iCs/>
                <w:color w:val="000000"/>
              </w:rPr>
              <w:t>Examples</w:t>
            </w:r>
          </w:p>
          <w:p w:rsidRPr="000E70C9" w:rsidR="00F91DFD" w:rsidP="00BB0DC0" w:rsidRDefault="00F91DFD" w14:paraId="72A9529F" w14:textId="77777777">
            <w:pPr>
              <w:pStyle w:val="paragraph"/>
              <w:numPr>
                <w:ilvl w:val="1"/>
                <w:numId w:val="4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tkinson Hyperlegible" w:hAnsi="Atkinson Hyperlegible" w:eastAsia="Atkinson Hyperlegible" w:cs="Atkinson Hyperlegible"/>
                <w:color w:val="000000"/>
              </w:rPr>
            </w:pPr>
            <w:proofErr w:type="spellStart"/>
            <w:r w:rsidRPr="4803DD12">
              <w:rPr>
                <w:rStyle w:val="normaltextrun"/>
                <w:rFonts w:ascii="Atkinson Hyperlegible" w:hAnsi="Atkinson Hyperlegible" w:eastAsia="Atkinson Hyperlegible" w:cs="Atkinson Hyperlegible"/>
                <w:color w:val="000000" w:themeColor="text1"/>
              </w:rPr>
              <w:t>SnagAJob</w:t>
            </w:r>
            <w:proofErr w:type="spellEnd"/>
          </w:p>
          <w:p w:rsidRPr="000E70C9" w:rsidR="00F91DFD" w:rsidP="00BB0DC0" w:rsidRDefault="00F91DFD" w14:paraId="64D398B8" w14:textId="77777777">
            <w:pPr>
              <w:pStyle w:val="paragraph"/>
              <w:numPr>
                <w:ilvl w:val="1"/>
                <w:numId w:val="4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tkinson Hyperlegible" w:hAnsi="Atkinson Hyperlegible" w:eastAsia="Atkinson Hyperlegible" w:cs="Atkinson Hyperlegible"/>
                <w:color w:val="000000"/>
              </w:rPr>
            </w:pPr>
            <w:r w:rsidRPr="4803DD12">
              <w:rPr>
                <w:rStyle w:val="normaltextrun"/>
                <w:rFonts w:ascii="Atkinson Hyperlegible" w:hAnsi="Atkinson Hyperlegible" w:eastAsia="Atkinson Hyperlegible" w:cs="Atkinson Hyperlegible"/>
                <w:color w:val="000000" w:themeColor="text1"/>
              </w:rPr>
              <w:t>Indeed</w:t>
            </w:r>
          </w:p>
          <w:p w:rsidRPr="000E70C9" w:rsidR="00F91DFD" w:rsidP="00BB0DC0" w:rsidRDefault="00F91DFD" w14:paraId="2496A788" w14:textId="77777777">
            <w:pPr>
              <w:pStyle w:val="paragraph"/>
              <w:numPr>
                <w:ilvl w:val="1"/>
                <w:numId w:val="4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tkinson Hyperlegible" w:hAnsi="Atkinson Hyperlegible" w:eastAsia="Atkinson Hyperlegible" w:cs="Atkinson Hyperlegible"/>
                <w:color w:val="000000"/>
              </w:rPr>
            </w:pPr>
            <w:r w:rsidRPr="4803DD12">
              <w:rPr>
                <w:rStyle w:val="normaltextrun"/>
                <w:rFonts w:ascii="Atkinson Hyperlegible" w:hAnsi="Atkinson Hyperlegible" w:eastAsia="Atkinson Hyperlegible" w:cs="Atkinson Hyperlegible"/>
                <w:color w:val="000000" w:themeColor="text1"/>
              </w:rPr>
              <w:t>ZipRecruiter</w:t>
            </w:r>
          </w:p>
          <w:p w:rsidR="00695DE8" w:rsidP="00BB0DC0" w:rsidRDefault="00695DE8" w14:paraId="7CD9470D" w14:textId="77777777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</w:p>
        </w:tc>
      </w:tr>
      <w:tr w:rsidR="00A86920" w:rsidTr="5C316207" w14:paraId="1A3EF359" w14:textId="77777777">
        <w:trPr>
          <w:trHeight w:val="1892"/>
        </w:trPr>
        <w:tc>
          <w:tcPr>
            <w:tcW w:w="4653" w:type="dxa"/>
            <w:tcMar/>
            <w:vAlign w:val="center"/>
          </w:tcPr>
          <w:p w:rsidR="00695DE8" w:rsidP="00BB0DC0" w:rsidRDefault="00A6174E" w14:paraId="0D27B60B" w14:textId="74AF655D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370F843C" w:rsidR="00D279A4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Provide instruction on the components of job application</w:t>
            </w:r>
          </w:p>
          <w:p w:rsidR="00D279A4" w:rsidP="370F843C" w:rsidRDefault="00D279A4" w14:paraId="2953EA57" w14:textId="1D6881C4">
            <w:pPr>
              <w:pStyle w:val="paragraph"/>
              <w:numPr>
                <w:ilvl w:val="0"/>
                <w:numId w:val="43"/>
              </w:numPr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Style w:val="eop"/>
                <w:rFonts w:ascii="Times New Roman" w:hAnsi="Times New Roman" w:eastAsia="Times New Roman" w:cs="Times New Roman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70F843C" w:rsidR="370F843C">
              <w:rPr>
                <w:rStyle w:val="eop"/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Personal information </w:t>
            </w:r>
          </w:p>
          <w:p w:rsidR="00D279A4" w:rsidP="370F843C" w:rsidRDefault="00D279A4" w14:paraId="7B5F2411" w14:textId="56EB25F8">
            <w:pPr>
              <w:pStyle w:val="paragraph"/>
              <w:numPr>
                <w:ilvl w:val="0"/>
                <w:numId w:val="43"/>
              </w:numPr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Style w:val="eop"/>
                <w:color w:val="000000" w:themeColor="text1" w:themeTint="FF" w:themeShade="FF"/>
                <w:sz w:val="24"/>
                <w:szCs w:val="24"/>
              </w:rPr>
            </w:pPr>
            <w:r w:rsidRPr="370F843C" w:rsidR="370F843C">
              <w:rPr>
                <w:rStyle w:val="eop"/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Education</w:t>
            </w:r>
          </w:p>
          <w:p w:rsidR="00D279A4" w:rsidP="370F843C" w:rsidRDefault="00D279A4" w14:paraId="36FEA72C" w14:textId="54A3FB05">
            <w:pPr>
              <w:pStyle w:val="paragraph"/>
              <w:numPr>
                <w:ilvl w:val="0"/>
                <w:numId w:val="43"/>
              </w:numPr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Style w:val="eop"/>
                <w:color w:val="000000" w:themeColor="text1" w:themeTint="FF" w:themeShade="FF"/>
                <w:sz w:val="24"/>
                <w:szCs w:val="24"/>
              </w:rPr>
            </w:pPr>
            <w:r w:rsidRPr="370F843C" w:rsidR="370F843C">
              <w:rPr>
                <w:rStyle w:val="eop"/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Work experience </w:t>
            </w:r>
          </w:p>
        </w:tc>
        <w:tc>
          <w:tcPr>
            <w:tcW w:w="5590" w:type="dxa"/>
            <w:tcMar/>
            <w:vAlign w:val="center"/>
          </w:tcPr>
          <w:p w:rsidR="00F91DFD" w:rsidP="00BB0DC0" w:rsidRDefault="00F91DFD" w14:paraId="12B1C601" w14:textId="77777777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</w:p>
          <w:p w:rsidR="00F91DFD" w:rsidP="00BB0DC0" w:rsidRDefault="00F91DFD" w14:paraId="62600F7C" w14:textId="4905C7EA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370F843C" w:rsidR="00F91DFD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Assist students with completing a mock job application</w:t>
            </w:r>
          </w:p>
        </w:tc>
      </w:tr>
      <w:tr w:rsidR="002C66D2" w:rsidTr="5C316207" w14:paraId="3DDD8BC6" w14:textId="77777777">
        <w:trPr>
          <w:trHeight w:val="768"/>
        </w:trPr>
        <w:tc>
          <w:tcPr>
            <w:tcW w:w="4653" w:type="dxa"/>
            <w:tcMar/>
            <w:vAlign w:val="center"/>
          </w:tcPr>
          <w:p w:rsidR="005F62F8" w:rsidP="0166D1CD" w:rsidRDefault="00BA26BB" w14:paraId="775158C8" w14:textId="1A8B2B5F">
            <w:pPr>
              <w:pStyle w:val="Normal"/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2D04C9EE" w:rsidR="00BA26BB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Provi</w:t>
            </w:r>
            <w:r w:rsidRPr="2D04C9EE" w:rsidR="0036330F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de </w:t>
            </w:r>
            <w:r w:rsidRPr="2D04C9EE" w:rsidR="0036330F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instruction on</w:t>
            </w:r>
            <w:r w:rsidRPr="2D04C9EE" w:rsidR="0036330F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</w:t>
            </w:r>
            <w:r w:rsidRPr="2D04C9EE" w:rsidR="0036330F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how to gather information about a potential place of employment and how that </w:t>
            </w:r>
            <w:r w:rsidRPr="2D04C9EE" w:rsidR="0036330F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information</w:t>
            </w:r>
            <w:r w:rsidRPr="2D04C9EE" w:rsidR="0036330F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can be useful when applying for jobs </w:t>
            </w:r>
          </w:p>
        </w:tc>
        <w:tc>
          <w:tcPr>
            <w:tcW w:w="5590" w:type="dxa"/>
            <w:tcMar/>
            <w:vAlign w:val="center"/>
          </w:tcPr>
          <w:p w:rsidR="00BB0DC0" w:rsidP="00BB0DC0" w:rsidRDefault="00BB0DC0" w14:paraId="579176EF" w14:textId="77777777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</w:p>
          <w:p w:rsidR="00497EF8" w:rsidP="00BB0DC0" w:rsidRDefault="00B26365" w14:paraId="4A430093" w14:textId="592AB49C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2D04C9EE" w:rsidR="00B26365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Students complete a scavenger hunt on a </w:t>
            </w:r>
            <w:r w:rsidRPr="2D04C9EE" w:rsidR="00B26365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potential employer’s</w:t>
            </w:r>
            <w:r w:rsidRPr="2D04C9EE" w:rsidR="00B26365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</w:t>
            </w:r>
            <w:r w:rsidRPr="2D04C9EE" w:rsidR="00B26365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website</w:t>
            </w:r>
            <w:r w:rsidRPr="2D04C9EE" w:rsidR="003B28A3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</w:t>
            </w:r>
            <w:r w:rsidRPr="2D04C9EE" w:rsidR="003B28A3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to</w:t>
            </w:r>
            <w:r w:rsidRPr="2D04C9EE" w:rsidR="003B28A3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learn more about the company and </w:t>
            </w:r>
            <w:r w:rsidRPr="2D04C9EE" w:rsidR="003B28A3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the position</w:t>
            </w:r>
            <w:r w:rsidRPr="2D04C9EE" w:rsidR="003B28A3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they </w:t>
            </w:r>
            <w:r w:rsidRPr="2D04C9EE" w:rsidR="003B28A3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would </w:t>
            </w:r>
            <w:proofErr w:type="gramStart"/>
            <w:r w:rsidRPr="2D04C9EE" w:rsidR="003B28A3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want</w:t>
            </w:r>
            <w:proofErr w:type="gramEnd"/>
            <w:r w:rsidRPr="2D04C9EE" w:rsidR="003B28A3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to apply for</w:t>
            </w:r>
          </w:p>
          <w:p w:rsidRPr="003B28A3" w:rsidR="003B28A3" w:rsidP="00BB0DC0" w:rsidRDefault="003B28A3" w14:paraId="06C7E65F" w14:textId="4FF02186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</w:p>
        </w:tc>
      </w:tr>
      <w:tr w:rsidR="00ED3114" w:rsidTr="5C316207" w14:paraId="66D95335" w14:textId="77777777">
        <w:trPr>
          <w:trHeight w:val="861"/>
        </w:trPr>
        <w:tc>
          <w:tcPr>
            <w:tcW w:w="4653" w:type="dxa"/>
            <w:tcMar/>
            <w:vAlign w:val="center"/>
          </w:tcPr>
          <w:p w:rsidR="00ED3114" w:rsidP="00BB0DC0" w:rsidRDefault="007D3E16" w14:paraId="681D1EC5" w14:textId="7995843E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2D04C9EE" w:rsidR="007D3E1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Prepare </w:t>
            </w:r>
            <w:r w:rsidRPr="2D04C9EE" w:rsidR="007D3E1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students</w:t>
            </w:r>
            <w:r w:rsidRPr="2D04C9EE" w:rsidR="007D3E1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for </w:t>
            </w:r>
            <w:r w:rsidRPr="2D04C9EE" w:rsidR="007D3E1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the interview process by identifying common expectations and procedures</w:t>
            </w:r>
            <w:r w:rsidRPr="2D04C9EE" w:rsidR="007D3E1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5590" w:type="dxa"/>
            <w:tcMar/>
            <w:vAlign w:val="center"/>
          </w:tcPr>
          <w:p w:rsidR="00ED3114" w:rsidP="00BB0DC0" w:rsidRDefault="007D3E16" w14:paraId="40325AFC" w14:textId="415FAA09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5C316207" w:rsidR="007D3E1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Students participate in a mock interview </w:t>
            </w:r>
            <w:r w:rsidRPr="5C316207" w:rsidR="007D3E1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with a school staff member or employer in the community </w:t>
            </w:r>
          </w:p>
        </w:tc>
      </w:tr>
      <w:tr w:rsidR="007D3E16" w:rsidTr="5C316207" w14:paraId="5B8B2874" w14:textId="77777777">
        <w:trPr>
          <w:trHeight w:val="835"/>
        </w:trPr>
        <w:tc>
          <w:tcPr>
            <w:tcW w:w="4653" w:type="dxa"/>
            <w:tcMar/>
            <w:vAlign w:val="center"/>
          </w:tcPr>
          <w:p w:rsidR="007D3E16" w:rsidP="00BB0DC0" w:rsidRDefault="007D3E16" w14:paraId="65EDD40A" w14:textId="437410AD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2D04C9EE" w:rsidR="007D3E1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Provide </w:t>
            </w:r>
            <w:r w:rsidRPr="2D04C9EE" w:rsidR="007D3E1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in</w:t>
            </w:r>
            <w:r w:rsidRPr="2D04C9EE" w:rsidR="007D3E1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struction</w:t>
            </w:r>
            <w:r w:rsidRPr="2D04C9EE" w:rsidR="007D3E1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on the professional </w:t>
            </w:r>
            <w:r w:rsidRPr="2D04C9EE" w:rsidR="005A684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etiquette</w:t>
            </w:r>
            <w:r w:rsidRPr="2D04C9EE" w:rsidR="005A684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expected</w:t>
            </w:r>
            <w:r w:rsidRPr="2D04C9EE" w:rsidR="005A684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 after an interview</w:t>
            </w:r>
          </w:p>
        </w:tc>
        <w:tc>
          <w:tcPr>
            <w:tcW w:w="5590" w:type="dxa"/>
            <w:tcMar/>
            <w:vAlign w:val="center"/>
          </w:tcPr>
          <w:p w:rsidR="007D3E16" w:rsidP="00BB0DC0" w:rsidRDefault="005A6846" w14:paraId="6FEC6928" w14:textId="0FA5A476">
            <w:pPr>
              <w:rPr>
                <w:rFonts w:ascii="Atkinson Hyperlegible" w:hAnsi="Atkinson Hyperlegible" w:eastAsia="Atkinson Hyperlegible" w:cs="Atkinson Hyperlegible"/>
                <w:color w:val="000000" w:themeColor="text1"/>
              </w:rPr>
            </w:pPr>
            <w:r w:rsidRPr="2D04C9EE" w:rsidR="005A684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Students write mock thank you notes, or practice follow</w:t>
            </w:r>
            <w:r w:rsidRPr="2D04C9EE" w:rsidR="005A684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>-</w:t>
            </w:r>
            <w:r w:rsidRPr="2D04C9EE" w:rsidR="005A6846">
              <w:rPr>
                <w:rFonts w:ascii="Atkinson Hyperlegible" w:hAnsi="Atkinson Hyperlegible" w:eastAsia="Atkinson Hyperlegible" w:cs="Atkinson Hyperlegible"/>
                <w:color w:val="000000" w:themeColor="text1" w:themeTint="FF" w:themeShade="FF"/>
              </w:rPr>
              <w:t xml:space="preserve">up phone calls </w:t>
            </w:r>
          </w:p>
        </w:tc>
      </w:tr>
    </w:tbl>
    <w:p w:rsidRPr="00526728" w:rsidR="00695DE8" w:rsidP="00A86F09" w:rsidRDefault="00695DE8" w14:paraId="13490C48" w14:textId="77777777">
      <w:pPr>
        <w:rPr>
          <w:rFonts w:ascii="Atkinson Hyperlegible" w:hAnsi="Atkinson Hyperlegible" w:eastAsia="Atkinson Hyperlegible" w:cs="Atkinson Hyperlegible"/>
          <w:color w:val="000000" w:themeColor="text1"/>
        </w:rPr>
      </w:pPr>
    </w:p>
    <w:sectPr w:rsidRPr="00526728" w:rsidR="00695DE8" w:rsidSect="00D96F3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C6EDFC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FF2E28" w16cex:dateUtc="2022-04-26T03:17:08.8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C6EDFC2" w16cid:durableId="25FF2E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 Hyperlegible">
    <w:altName w:val="Calibri"/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B72"/>
    <w:multiLevelType w:val="hybridMultilevel"/>
    <w:tmpl w:val="F92CAB84"/>
    <w:lvl w:ilvl="0" w:tplc="FDEE2A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783D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3" w:tplc="A13C04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72D9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A22B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786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7A4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2C99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726BE6"/>
    <w:multiLevelType w:val="multilevel"/>
    <w:tmpl w:val="2D1CDD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0BF85E1E"/>
    <w:multiLevelType w:val="multilevel"/>
    <w:tmpl w:val="FF2CE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F5558BA"/>
    <w:multiLevelType w:val="multilevel"/>
    <w:tmpl w:val="AEBCE65A"/>
    <w:lvl w:ilvl="0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114826C0"/>
    <w:multiLevelType w:val="multilevel"/>
    <w:tmpl w:val="82186B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11E947EF"/>
    <w:multiLevelType w:val="multilevel"/>
    <w:tmpl w:val="D0840CF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2AC15B9"/>
    <w:multiLevelType w:val="multilevel"/>
    <w:tmpl w:val="117E8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7F70DC5"/>
    <w:multiLevelType w:val="multilevel"/>
    <w:tmpl w:val="D22A2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86D3AE9"/>
    <w:multiLevelType w:val="hybridMultilevel"/>
    <w:tmpl w:val="A22851E8"/>
    <w:lvl w:ilvl="0" w:tplc="9D32F1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70F3FE">
      <w:start w:val="1"/>
      <w:numFmt w:val="bullet"/>
      <w:lvlText w:val=""/>
      <w:lvlJc w:val="left"/>
      <w:pPr>
        <w:ind w:left="99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3" w:tplc="FBF0C6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A0E3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D45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5660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38EC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32FB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25447E"/>
    <w:multiLevelType w:val="multilevel"/>
    <w:tmpl w:val="8D9E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D5B5927"/>
    <w:multiLevelType w:val="hybridMultilevel"/>
    <w:tmpl w:val="295ABC36"/>
    <w:lvl w:ilvl="0" w:tplc="04090003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1" w15:restartNumberingAfterBreak="0">
    <w:nsid w:val="1E7B15A4"/>
    <w:multiLevelType w:val="hybridMultilevel"/>
    <w:tmpl w:val="C1DA6030"/>
    <w:lvl w:ilvl="0" w:tplc="8718106E">
      <w:start w:val="1"/>
      <w:numFmt w:val="decimal"/>
      <w:lvlText w:val="%1."/>
      <w:lvlJc w:val="left"/>
      <w:pPr>
        <w:ind w:left="720" w:hanging="360"/>
      </w:pPr>
    </w:lvl>
    <w:lvl w:ilvl="1" w:tplc="981C0C68">
      <w:start w:val="1"/>
      <w:numFmt w:val="lowerLetter"/>
      <w:lvlText w:val="%2."/>
      <w:lvlJc w:val="left"/>
      <w:pPr>
        <w:ind w:left="1440" w:hanging="360"/>
      </w:pPr>
    </w:lvl>
    <w:lvl w:ilvl="2" w:tplc="782A6A58">
      <w:start w:val="1"/>
      <w:numFmt w:val="lowerRoman"/>
      <w:lvlText w:val="%3."/>
      <w:lvlJc w:val="right"/>
      <w:pPr>
        <w:ind w:left="2160" w:hanging="180"/>
      </w:pPr>
    </w:lvl>
    <w:lvl w:ilvl="3" w:tplc="285E20E2">
      <w:start w:val="1"/>
      <w:numFmt w:val="decimal"/>
      <w:lvlText w:val="%4."/>
      <w:lvlJc w:val="left"/>
      <w:pPr>
        <w:ind w:left="2880" w:hanging="360"/>
      </w:pPr>
    </w:lvl>
    <w:lvl w:ilvl="4" w:tplc="067AE3F4">
      <w:start w:val="1"/>
      <w:numFmt w:val="lowerLetter"/>
      <w:lvlText w:val="%5."/>
      <w:lvlJc w:val="left"/>
      <w:pPr>
        <w:ind w:left="3600" w:hanging="360"/>
      </w:pPr>
    </w:lvl>
    <w:lvl w:ilvl="5" w:tplc="C6704604">
      <w:start w:val="1"/>
      <w:numFmt w:val="lowerRoman"/>
      <w:lvlText w:val="%6."/>
      <w:lvlJc w:val="right"/>
      <w:pPr>
        <w:ind w:left="4320" w:hanging="180"/>
      </w:pPr>
    </w:lvl>
    <w:lvl w:ilvl="6" w:tplc="6A1AFED4">
      <w:start w:val="1"/>
      <w:numFmt w:val="decimal"/>
      <w:lvlText w:val="%7."/>
      <w:lvlJc w:val="left"/>
      <w:pPr>
        <w:ind w:left="5040" w:hanging="360"/>
      </w:pPr>
    </w:lvl>
    <w:lvl w:ilvl="7" w:tplc="C18A7E4C">
      <w:start w:val="1"/>
      <w:numFmt w:val="lowerLetter"/>
      <w:lvlText w:val="%8."/>
      <w:lvlJc w:val="left"/>
      <w:pPr>
        <w:ind w:left="5760" w:hanging="360"/>
      </w:pPr>
    </w:lvl>
    <w:lvl w:ilvl="8" w:tplc="872418B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14C65"/>
    <w:multiLevelType w:val="multilevel"/>
    <w:tmpl w:val="18909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" w15:restartNumberingAfterBreak="0">
    <w:nsid w:val="200818BE"/>
    <w:multiLevelType w:val="hybridMultilevel"/>
    <w:tmpl w:val="C86C7A14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4" w15:restartNumberingAfterBreak="0">
    <w:nsid w:val="23C73A34"/>
    <w:multiLevelType w:val="hybridMultilevel"/>
    <w:tmpl w:val="15DCD5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29BD749D"/>
    <w:multiLevelType w:val="multilevel"/>
    <w:tmpl w:val="0908F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AFA76CF"/>
    <w:multiLevelType w:val="hybridMultilevel"/>
    <w:tmpl w:val="8952AFBE"/>
    <w:lvl w:ilvl="0" w:tplc="9042D6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DB96B20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6562C7C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E288F96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5C2B3A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9AEE1C4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E56591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5F6E97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26A86466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2C38203E"/>
    <w:multiLevelType w:val="multilevel"/>
    <w:tmpl w:val="577CB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" w15:restartNumberingAfterBreak="0">
    <w:nsid w:val="2C5E3FC9"/>
    <w:multiLevelType w:val="multilevel"/>
    <w:tmpl w:val="895E4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9" w15:restartNumberingAfterBreak="0">
    <w:nsid w:val="2D315EDA"/>
    <w:multiLevelType w:val="hybridMultilevel"/>
    <w:tmpl w:val="1D2C967E"/>
    <w:lvl w:ilvl="0" w:tplc="0F9892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6AB1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6E3B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7E0D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AA9E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C825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28EC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1CF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4E42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DE56084"/>
    <w:multiLevelType w:val="hybridMultilevel"/>
    <w:tmpl w:val="DB34D6B8"/>
    <w:lvl w:ilvl="0" w:tplc="EA1E42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88B0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9C4E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B003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C601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CC5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CA52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7617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D449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7590889"/>
    <w:multiLevelType w:val="multilevel"/>
    <w:tmpl w:val="4AF2A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2" w15:restartNumberingAfterBreak="0">
    <w:nsid w:val="3B863254"/>
    <w:multiLevelType w:val="multilevel"/>
    <w:tmpl w:val="075C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3E503CA2"/>
    <w:multiLevelType w:val="hybridMultilevel"/>
    <w:tmpl w:val="B5A05BEC"/>
    <w:lvl w:ilvl="0" w:tplc="04090001">
      <w:start w:val="1"/>
      <w:numFmt w:val="bullet"/>
      <w:lvlText w:val=""/>
      <w:lvlJc w:val="left"/>
      <w:pPr>
        <w:ind w:left="77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hint="default" w:ascii="Wingdings" w:hAnsi="Wingdings"/>
      </w:rPr>
    </w:lvl>
  </w:abstractNum>
  <w:abstractNum w:abstractNumId="24" w15:restartNumberingAfterBreak="0">
    <w:nsid w:val="3FFB5454"/>
    <w:multiLevelType w:val="hybridMultilevel"/>
    <w:tmpl w:val="E5A6A4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45D59B8"/>
    <w:multiLevelType w:val="multilevel"/>
    <w:tmpl w:val="3FDC41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6" w15:restartNumberingAfterBreak="0">
    <w:nsid w:val="45BD171E"/>
    <w:multiLevelType w:val="hybridMultilevel"/>
    <w:tmpl w:val="17F2096E"/>
    <w:lvl w:ilvl="0" w:tplc="2A428C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904F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2F92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DE7820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C4F6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0CF2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C2EC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E600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4491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73924A2"/>
    <w:multiLevelType w:val="multilevel"/>
    <w:tmpl w:val="1C0A0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45759D"/>
    <w:multiLevelType w:val="multilevel"/>
    <w:tmpl w:val="C092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487E449C"/>
    <w:multiLevelType w:val="multilevel"/>
    <w:tmpl w:val="BB1E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48AA5511"/>
    <w:multiLevelType w:val="hybridMultilevel"/>
    <w:tmpl w:val="5F884304"/>
    <w:lvl w:ilvl="0" w:tplc="7F0A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E12A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F206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AD03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E64E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FBEB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8C18F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9D649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3A070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50E65DD2"/>
    <w:multiLevelType w:val="multilevel"/>
    <w:tmpl w:val="FBE2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54230A3E"/>
    <w:multiLevelType w:val="multilevel"/>
    <w:tmpl w:val="182CC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3" w15:restartNumberingAfterBreak="0">
    <w:nsid w:val="56FD6704"/>
    <w:multiLevelType w:val="multilevel"/>
    <w:tmpl w:val="90C69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875397F"/>
    <w:multiLevelType w:val="multilevel"/>
    <w:tmpl w:val="EDC8CF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60461A38"/>
    <w:multiLevelType w:val="hybridMultilevel"/>
    <w:tmpl w:val="5432607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4A139CC"/>
    <w:multiLevelType w:val="multilevel"/>
    <w:tmpl w:val="1C7E9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7" w15:restartNumberingAfterBreak="0">
    <w:nsid w:val="65066B83"/>
    <w:multiLevelType w:val="multilevel"/>
    <w:tmpl w:val="AF94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69524E7D"/>
    <w:multiLevelType w:val="hybridMultilevel"/>
    <w:tmpl w:val="8AC068AA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6CD31914"/>
    <w:multiLevelType w:val="hybridMultilevel"/>
    <w:tmpl w:val="82768DB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E3820EC"/>
    <w:multiLevelType w:val="multilevel"/>
    <w:tmpl w:val="5FA0D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37F117A"/>
    <w:multiLevelType w:val="hybridMultilevel"/>
    <w:tmpl w:val="42DC477A"/>
    <w:lvl w:ilvl="0" w:tplc="FFFFFFFF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73B5763"/>
    <w:multiLevelType w:val="hybridMultilevel"/>
    <w:tmpl w:val="71B0F6FE"/>
    <w:lvl w:ilvl="0" w:tplc="3A1E1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881D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1AEE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20B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5010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167A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08D1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AA25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CA1F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6C76AE"/>
    <w:multiLevelType w:val="multilevel"/>
    <w:tmpl w:val="72F47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98063CC"/>
    <w:multiLevelType w:val="multilevel"/>
    <w:tmpl w:val="A534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5" w15:restartNumberingAfterBreak="0">
    <w:nsid w:val="7B803AA7"/>
    <w:multiLevelType w:val="hybridMultilevel"/>
    <w:tmpl w:val="A48644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FDA1A95"/>
    <w:multiLevelType w:val="multilevel"/>
    <w:tmpl w:val="E6B0A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916283118">
    <w:abstractNumId w:val="0"/>
  </w:num>
  <w:num w:numId="2" w16cid:durableId="2007392913">
    <w:abstractNumId w:val="42"/>
  </w:num>
  <w:num w:numId="3" w16cid:durableId="1054238725">
    <w:abstractNumId w:val="45"/>
  </w:num>
  <w:num w:numId="4" w16cid:durableId="1521122365">
    <w:abstractNumId w:val="14"/>
  </w:num>
  <w:num w:numId="5" w16cid:durableId="1543248327">
    <w:abstractNumId w:val="13"/>
  </w:num>
  <w:num w:numId="6" w16cid:durableId="1245997047">
    <w:abstractNumId w:val="35"/>
  </w:num>
  <w:num w:numId="7" w16cid:durableId="517089099">
    <w:abstractNumId w:val="10"/>
  </w:num>
  <w:num w:numId="8" w16cid:durableId="1599606876">
    <w:abstractNumId w:val="23"/>
  </w:num>
  <w:num w:numId="9" w16cid:durableId="1649897850">
    <w:abstractNumId w:val="24"/>
  </w:num>
  <w:num w:numId="10" w16cid:durableId="903370959">
    <w:abstractNumId w:val="31"/>
  </w:num>
  <w:num w:numId="11" w16cid:durableId="1302610732">
    <w:abstractNumId w:val="36"/>
  </w:num>
  <w:num w:numId="12" w16cid:durableId="1980720709">
    <w:abstractNumId w:val="27"/>
  </w:num>
  <w:num w:numId="13" w16cid:durableId="783423288">
    <w:abstractNumId w:val="4"/>
  </w:num>
  <w:num w:numId="14" w16cid:durableId="1985617571">
    <w:abstractNumId w:val="43"/>
  </w:num>
  <w:num w:numId="15" w16cid:durableId="1197618995">
    <w:abstractNumId w:val="18"/>
  </w:num>
  <w:num w:numId="16" w16cid:durableId="1858273957">
    <w:abstractNumId w:val="33"/>
  </w:num>
  <w:num w:numId="17" w16cid:durableId="712657897">
    <w:abstractNumId w:val="44"/>
  </w:num>
  <w:num w:numId="18" w16cid:durableId="1257589906">
    <w:abstractNumId w:val="30"/>
  </w:num>
  <w:num w:numId="19" w16cid:durableId="805245477">
    <w:abstractNumId w:val="1"/>
  </w:num>
  <w:num w:numId="20" w16cid:durableId="388578810">
    <w:abstractNumId w:val="46"/>
  </w:num>
  <w:num w:numId="21" w16cid:durableId="1284385333">
    <w:abstractNumId w:val="6"/>
  </w:num>
  <w:num w:numId="22" w16cid:durableId="328336019">
    <w:abstractNumId w:val="12"/>
  </w:num>
  <w:num w:numId="23" w16cid:durableId="1368410964">
    <w:abstractNumId w:val="40"/>
  </w:num>
  <w:num w:numId="24" w16cid:durableId="121844502">
    <w:abstractNumId w:val="25"/>
  </w:num>
  <w:num w:numId="25" w16cid:durableId="2147119315">
    <w:abstractNumId w:val="2"/>
  </w:num>
  <w:num w:numId="26" w16cid:durableId="37318381">
    <w:abstractNumId w:val="15"/>
  </w:num>
  <w:num w:numId="27" w16cid:durableId="124857784">
    <w:abstractNumId w:val="9"/>
  </w:num>
  <w:num w:numId="28" w16cid:durableId="1355375596">
    <w:abstractNumId w:val="3"/>
  </w:num>
  <w:num w:numId="29" w16cid:durableId="1192375180">
    <w:abstractNumId w:val="22"/>
  </w:num>
  <w:num w:numId="30" w16cid:durableId="1107701630">
    <w:abstractNumId w:val="17"/>
  </w:num>
  <w:num w:numId="31" w16cid:durableId="462701689">
    <w:abstractNumId w:val="7"/>
  </w:num>
  <w:num w:numId="32" w16cid:durableId="335808138">
    <w:abstractNumId w:val="29"/>
  </w:num>
  <w:num w:numId="33" w16cid:durableId="1445808431">
    <w:abstractNumId w:val="32"/>
  </w:num>
  <w:num w:numId="34" w16cid:durableId="819468245">
    <w:abstractNumId w:val="28"/>
  </w:num>
  <w:num w:numId="35" w16cid:durableId="323050231">
    <w:abstractNumId w:val="21"/>
  </w:num>
  <w:num w:numId="36" w16cid:durableId="322785819">
    <w:abstractNumId w:val="5"/>
  </w:num>
  <w:num w:numId="37" w16cid:durableId="854425088">
    <w:abstractNumId w:val="8"/>
  </w:num>
  <w:num w:numId="38" w16cid:durableId="192110432">
    <w:abstractNumId w:val="19"/>
  </w:num>
  <w:num w:numId="39" w16cid:durableId="1350908426">
    <w:abstractNumId w:val="11"/>
  </w:num>
  <w:num w:numId="40" w16cid:durableId="418059005">
    <w:abstractNumId w:val="20"/>
  </w:num>
  <w:num w:numId="41" w16cid:durableId="600256545">
    <w:abstractNumId w:val="26"/>
  </w:num>
  <w:num w:numId="42" w16cid:durableId="1306350586">
    <w:abstractNumId w:val="16"/>
  </w:num>
  <w:num w:numId="43" w16cid:durableId="1195190105">
    <w:abstractNumId w:val="38"/>
  </w:num>
  <w:num w:numId="44" w16cid:durableId="58482102">
    <w:abstractNumId w:val="39"/>
  </w:num>
  <w:num w:numId="45" w16cid:durableId="487090606">
    <w:abstractNumId w:val="41"/>
  </w:num>
  <w:num w:numId="46" w16cid:durableId="1295721132">
    <w:abstractNumId w:val="37"/>
  </w:num>
  <w:num w:numId="47" w16cid:durableId="1203906201">
    <w:abstractNumId w:val="3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44"/>
    <w:rsid w:val="00065944"/>
    <w:rsid w:val="000C30F7"/>
    <w:rsid w:val="000E70C9"/>
    <w:rsid w:val="0015609E"/>
    <w:rsid w:val="00206D1D"/>
    <w:rsid w:val="00207DE8"/>
    <w:rsid w:val="0022587D"/>
    <w:rsid w:val="002417FC"/>
    <w:rsid w:val="002A49D0"/>
    <w:rsid w:val="002C66D2"/>
    <w:rsid w:val="002D070B"/>
    <w:rsid w:val="002D173C"/>
    <w:rsid w:val="002F582B"/>
    <w:rsid w:val="00305998"/>
    <w:rsid w:val="00320BE5"/>
    <w:rsid w:val="00350E02"/>
    <w:rsid w:val="0036330F"/>
    <w:rsid w:val="003908AF"/>
    <w:rsid w:val="003A53D7"/>
    <w:rsid w:val="003B28A3"/>
    <w:rsid w:val="003C38AF"/>
    <w:rsid w:val="003C4E7B"/>
    <w:rsid w:val="004820FE"/>
    <w:rsid w:val="00493EDF"/>
    <w:rsid w:val="00497EF8"/>
    <w:rsid w:val="00526728"/>
    <w:rsid w:val="00556315"/>
    <w:rsid w:val="0057002D"/>
    <w:rsid w:val="005A6846"/>
    <w:rsid w:val="005D010E"/>
    <w:rsid w:val="005F62F8"/>
    <w:rsid w:val="00674555"/>
    <w:rsid w:val="00695DE8"/>
    <w:rsid w:val="006970AA"/>
    <w:rsid w:val="006E3AD6"/>
    <w:rsid w:val="00782B85"/>
    <w:rsid w:val="007D3E16"/>
    <w:rsid w:val="007E7EC0"/>
    <w:rsid w:val="00806F09"/>
    <w:rsid w:val="0081035D"/>
    <w:rsid w:val="00837379"/>
    <w:rsid w:val="00853F58"/>
    <w:rsid w:val="00872537"/>
    <w:rsid w:val="0092155A"/>
    <w:rsid w:val="009311F2"/>
    <w:rsid w:val="009A4321"/>
    <w:rsid w:val="009D72EB"/>
    <w:rsid w:val="00A30DAF"/>
    <w:rsid w:val="00A52199"/>
    <w:rsid w:val="00A6174E"/>
    <w:rsid w:val="00A86920"/>
    <w:rsid w:val="00A86F09"/>
    <w:rsid w:val="00A93F2D"/>
    <w:rsid w:val="00A9423F"/>
    <w:rsid w:val="00B246FB"/>
    <w:rsid w:val="00B25FFA"/>
    <w:rsid w:val="00B26365"/>
    <w:rsid w:val="00BA26BB"/>
    <w:rsid w:val="00BB0DC0"/>
    <w:rsid w:val="00C44625"/>
    <w:rsid w:val="00CE6F75"/>
    <w:rsid w:val="00D252A5"/>
    <w:rsid w:val="00D279A4"/>
    <w:rsid w:val="00D50B9B"/>
    <w:rsid w:val="00D67868"/>
    <w:rsid w:val="00D96F3A"/>
    <w:rsid w:val="00DA34C0"/>
    <w:rsid w:val="00DA6DA7"/>
    <w:rsid w:val="00DF41C2"/>
    <w:rsid w:val="00E035E2"/>
    <w:rsid w:val="00E16145"/>
    <w:rsid w:val="00EB0F02"/>
    <w:rsid w:val="00ED3114"/>
    <w:rsid w:val="00ED5C8F"/>
    <w:rsid w:val="00ED6B51"/>
    <w:rsid w:val="00ED793B"/>
    <w:rsid w:val="00F63B9F"/>
    <w:rsid w:val="00F91DFD"/>
    <w:rsid w:val="00FB0518"/>
    <w:rsid w:val="00FC5B52"/>
    <w:rsid w:val="00FC5B87"/>
    <w:rsid w:val="01165F11"/>
    <w:rsid w:val="0166D1CD"/>
    <w:rsid w:val="01CFE1F1"/>
    <w:rsid w:val="025BBA91"/>
    <w:rsid w:val="03284A9D"/>
    <w:rsid w:val="059A5657"/>
    <w:rsid w:val="05EE2B38"/>
    <w:rsid w:val="07C16AC4"/>
    <w:rsid w:val="08388C92"/>
    <w:rsid w:val="0B5D29B7"/>
    <w:rsid w:val="0CAAB1CF"/>
    <w:rsid w:val="0CB60486"/>
    <w:rsid w:val="0CF96526"/>
    <w:rsid w:val="0EF0C6DA"/>
    <w:rsid w:val="0F1FEF6B"/>
    <w:rsid w:val="0F246F3B"/>
    <w:rsid w:val="10278511"/>
    <w:rsid w:val="10BBBFCC"/>
    <w:rsid w:val="1184E31D"/>
    <w:rsid w:val="12C0A051"/>
    <w:rsid w:val="13A5EAF4"/>
    <w:rsid w:val="13C4CDE0"/>
    <w:rsid w:val="13D2823A"/>
    <w:rsid w:val="14BC83DF"/>
    <w:rsid w:val="172B0150"/>
    <w:rsid w:val="18B22924"/>
    <w:rsid w:val="198E56B7"/>
    <w:rsid w:val="1BADFFB7"/>
    <w:rsid w:val="1BE9C9E6"/>
    <w:rsid w:val="1C3AAA6A"/>
    <w:rsid w:val="1CCABB5D"/>
    <w:rsid w:val="1D9EC2A4"/>
    <w:rsid w:val="1DADB0E0"/>
    <w:rsid w:val="1F724B2C"/>
    <w:rsid w:val="1FD0A9CA"/>
    <w:rsid w:val="2085CBDE"/>
    <w:rsid w:val="2275A17D"/>
    <w:rsid w:val="22D06786"/>
    <w:rsid w:val="239B71C7"/>
    <w:rsid w:val="23F4DBCB"/>
    <w:rsid w:val="2690BBC6"/>
    <w:rsid w:val="274A3871"/>
    <w:rsid w:val="28DBC1D1"/>
    <w:rsid w:val="2BBACF83"/>
    <w:rsid w:val="2D04C9EE"/>
    <w:rsid w:val="2D569FE4"/>
    <w:rsid w:val="30EC00FD"/>
    <w:rsid w:val="331F2A28"/>
    <w:rsid w:val="3555D24E"/>
    <w:rsid w:val="35DB082F"/>
    <w:rsid w:val="36239171"/>
    <w:rsid w:val="36618CA7"/>
    <w:rsid w:val="370F843C"/>
    <w:rsid w:val="37D4E7EC"/>
    <w:rsid w:val="393CCD6D"/>
    <w:rsid w:val="39D6C732"/>
    <w:rsid w:val="39DC1F24"/>
    <w:rsid w:val="3A47C8A3"/>
    <w:rsid w:val="3BAF08EA"/>
    <w:rsid w:val="3C1DFF00"/>
    <w:rsid w:val="3D0E67F4"/>
    <w:rsid w:val="3D650D0E"/>
    <w:rsid w:val="3D931111"/>
    <w:rsid w:val="3DDAF800"/>
    <w:rsid w:val="3F2E3A66"/>
    <w:rsid w:val="3F2E3A66"/>
    <w:rsid w:val="3F559FC2"/>
    <w:rsid w:val="3F7D5883"/>
    <w:rsid w:val="40261476"/>
    <w:rsid w:val="41E0B346"/>
    <w:rsid w:val="42D1AA93"/>
    <w:rsid w:val="43E3F2B8"/>
    <w:rsid w:val="446FFE3A"/>
    <w:rsid w:val="45A7D5E9"/>
    <w:rsid w:val="46A179CF"/>
    <w:rsid w:val="473B77DD"/>
    <w:rsid w:val="4803DD12"/>
    <w:rsid w:val="499FAD73"/>
    <w:rsid w:val="49BC7DD6"/>
    <w:rsid w:val="4B20F795"/>
    <w:rsid w:val="4C3B18EB"/>
    <w:rsid w:val="4D3B0813"/>
    <w:rsid w:val="4D734DB4"/>
    <w:rsid w:val="4E58ABA1"/>
    <w:rsid w:val="4F0F1E15"/>
    <w:rsid w:val="4F876AE0"/>
    <w:rsid w:val="4FA644C9"/>
    <w:rsid w:val="50B5F419"/>
    <w:rsid w:val="51938CB4"/>
    <w:rsid w:val="5335773D"/>
    <w:rsid w:val="5339EA52"/>
    <w:rsid w:val="537DFEE4"/>
    <w:rsid w:val="560CD666"/>
    <w:rsid w:val="5646A990"/>
    <w:rsid w:val="57659A9A"/>
    <w:rsid w:val="57A6089A"/>
    <w:rsid w:val="58C704FF"/>
    <w:rsid w:val="594E29A9"/>
    <w:rsid w:val="59564C45"/>
    <w:rsid w:val="5ABDB51C"/>
    <w:rsid w:val="5AC7DAFE"/>
    <w:rsid w:val="5B6048B6"/>
    <w:rsid w:val="5B6048B6"/>
    <w:rsid w:val="5C0BBC3F"/>
    <w:rsid w:val="5C316207"/>
    <w:rsid w:val="5DFF7BC0"/>
    <w:rsid w:val="5F0BA75F"/>
    <w:rsid w:val="5FFAD1E8"/>
    <w:rsid w:val="64374E19"/>
    <w:rsid w:val="646EBD44"/>
    <w:rsid w:val="667EBE6A"/>
    <w:rsid w:val="6738414A"/>
    <w:rsid w:val="68862206"/>
    <w:rsid w:val="69064683"/>
    <w:rsid w:val="6B4D94BF"/>
    <w:rsid w:val="6BCE6722"/>
    <w:rsid w:val="6C209FD1"/>
    <w:rsid w:val="6C6CF373"/>
    <w:rsid w:val="6CE8136B"/>
    <w:rsid w:val="6DEC08FD"/>
    <w:rsid w:val="70087FB1"/>
    <w:rsid w:val="7029FBB4"/>
    <w:rsid w:val="71552067"/>
    <w:rsid w:val="71CD4DA3"/>
    <w:rsid w:val="72521E62"/>
    <w:rsid w:val="72EC7E63"/>
    <w:rsid w:val="7308DF1C"/>
    <w:rsid w:val="73EF7AD0"/>
    <w:rsid w:val="7484E10E"/>
    <w:rsid w:val="7619BF01"/>
    <w:rsid w:val="7637E18E"/>
    <w:rsid w:val="773E80F1"/>
    <w:rsid w:val="78C96D20"/>
    <w:rsid w:val="795BBFE7"/>
    <w:rsid w:val="7AA324EA"/>
    <w:rsid w:val="7AA324EA"/>
    <w:rsid w:val="7AFC1018"/>
    <w:rsid w:val="7BAEDF43"/>
    <w:rsid w:val="7D3B2E3F"/>
    <w:rsid w:val="7E1996F6"/>
    <w:rsid w:val="7F047423"/>
    <w:rsid w:val="7F8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35B91"/>
  <w15:chartTrackingRefBased/>
  <w15:docId w15:val="{949786DF-91EF-423D-A93A-7490EFB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594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6594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6594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594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65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944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594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65944"/>
  </w:style>
  <w:style w:type="character" w:styleId="Hyperlink">
    <w:name w:val="Hyperlink"/>
    <w:basedOn w:val="DefaultParagraphFont"/>
    <w:uiPriority w:val="99"/>
    <w:unhideWhenUsed/>
    <w:rsid w:val="00350E0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350E02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ED5C8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ormaltextrun" w:customStyle="1">
    <w:name w:val="normaltextrun"/>
    <w:basedOn w:val="DefaultParagraphFont"/>
    <w:rsid w:val="00ED5C8F"/>
  </w:style>
  <w:style w:type="character" w:styleId="eop" w:customStyle="1">
    <w:name w:val="eop"/>
    <w:basedOn w:val="DefaultParagraphFont"/>
    <w:rsid w:val="00ED5C8F"/>
  </w:style>
  <w:style w:type="character" w:styleId="tabchar" w:customStyle="1">
    <w:name w:val="tabchar"/>
    <w:basedOn w:val="DefaultParagraphFont"/>
    <w:rsid w:val="00ED5C8F"/>
  </w:style>
  <w:style w:type="table" w:styleId="TableGrid">
    <w:name w:val="Table Grid"/>
    <w:basedOn w:val="TableNormal"/>
    <w:uiPriority w:val="39"/>
    <w:rsid w:val="00695D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people.xml" Id="R2c5f676ecbe24795" /><Relationship Type="http://schemas.microsoft.com/office/2011/relationships/commentsExtended" Target="commentsExtended.xml" Id="Rbf907267230548bf" /><Relationship Type="http://schemas.microsoft.com/office/2016/09/relationships/commentsIds" Target="commentsIds.xml" Id="R7bebcab308594f23" /><Relationship Type="http://schemas.microsoft.com/office/2018/08/relationships/commentsExtensible" Target="commentsExtensible.xml" Id="R8645351ff7e446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60e7f8-e1a5-44f4-b562-a5e5297248f0">
      <Terms xmlns="http://schemas.microsoft.com/office/infopath/2007/PartnerControls"/>
    </lcf76f155ced4ddcb4097134ff3c332f>
    <TaxCatchAll xmlns="99c29e3f-6400-49d6-a65a-4f78bb0d9b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AB1BEBF287947AA668478C19EA2FD" ma:contentTypeVersion="15" ma:contentTypeDescription="Create a new document." ma:contentTypeScope="" ma:versionID="a2c7e9bbb3aabb49a72470958ae0ebf0">
  <xsd:schema xmlns:xsd="http://www.w3.org/2001/XMLSchema" xmlns:xs="http://www.w3.org/2001/XMLSchema" xmlns:p="http://schemas.microsoft.com/office/2006/metadata/properties" xmlns:ns2="6c60e7f8-e1a5-44f4-b562-a5e5297248f0" xmlns:ns3="99c29e3f-6400-49d6-a65a-4f78bb0d9b12" targetNamespace="http://schemas.microsoft.com/office/2006/metadata/properties" ma:root="true" ma:fieldsID="b18e40d00a7ad15d6207f4343c3ae806" ns2:_="" ns3:_="">
    <xsd:import namespace="6c60e7f8-e1a5-44f4-b562-a5e5297248f0"/>
    <xsd:import namespace="99c29e3f-6400-49d6-a65a-4f78bb0d9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7f8-e1a5-44f4-b562-a5e52972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c383c50-2e5a-4ee2-a287-62075b1c8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9e3f-6400-49d6-a65a-4f78bb0d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832287-c8e0-4140-98dc-87d992707181}" ma:internalName="TaxCatchAll" ma:showField="CatchAllData" ma:web="99c29e3f-6400-49d6-a65a-4f78bb0d9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AD986-7626-44CC-A7F1-BF9E7009F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C950FF-3A99-4B3D-A088-4772DFCDF76D}"/>
</file>

<file path=customXml/itemProps3.xml><?xml version="1.0" encoding="utf-8"?>
<ds:datastoreItem xmlns:ds="http://schemas.openxmlformats.org/officeDocument/2006/customXml" ds:itemID="{A7F709C6-FD08-4C8E-A33D-0AB0CF4C005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Leah Burgess</dc:creator>
  <keywords/>
  <dc:description/>
  <lastModifiedBy>Burgess, Leah D</lastModifiedBy>
  <revision>69</revision>
  <dcterms:created xsi:type="dcterms:W3CDTF">2022-01-13T22:02:00.0000000Z</dcterms:created>
  <dcterms:modified xsi:type="dcterms:W3CDTF">2022-05-09T13:13:52.6440341Z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0x010100C09AB1BEBF287947AA668478C19EA2FD</vt:lpwstr>
  </property>
  <property fmtid="{D5CDD505-2E9C-101B-9397-08002B2CF9AE}" pid="3" name="MediaServiceImageTags">
    <vt:lpwstr/>
  </property>
</Properties>
</file>