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D749" w14:textId="77777777" w:rsidR="008E25FE" w:rsidRPr="00157513" w:rsidRDefault="008E25FE" w:rsidP="008E25FE">
      <w:pPr>
        <w:jc w:val="center"/>
        <w:rPr>
          <w:b/>
          <w:bCs/>
          <w:sz w:val="32"/>
          <w:szCs w:val="32"/>
        </w:rPr>
      </w:pPr>
      <w:r w:rsidRPr="00157513">
        <w:rPr>
          <w:b/>
          <w:bCs/>
          <w:sz w:val="32"/>
          <w:szCs w:val="32"/>
        </w:rPr>
        <w:t>Hosting a Transition Fair</w:t>
      </w:r>
    </w:p>
    <w:p w14:paraId="5923CC8F" w14:textId="77777777" w:rsidR="008E25FE" w:rsidRDefault="008E25FE" w:rsidP="008E25FE"/>
    <w:p w14:paraId="4D6B6267" w14:textId="77777777" w:rsidR="008E25FE" w:rsidRPr="00BD64DF" w:rsidRDefault="008E25FE" w:rsidP="008E25FE">
      <w:pPr>
        <w:autoSpaceDE w:val="0"/>
        <w:autoSpaceDN w:val="0"/>
        <w:adjustRightInd w:val="0"/>
        <w:rPr>
          <w:rFonts w:ascii="Times New Roman" w:eastAsia="Times New Roman" w:hAnsi="Times New Roman" w:cs="Times New Roman"/>
        </w:rPr>
      </w:pPr>
      <w:r w:rsidRPr="54622E0B">
        <w:rPr>
          <w:rFonts w:ascii="Times New Roman" w:hAnsi="Times New Roman" w:cs="Times New Roman"/>
        </w:rPr>
        <w:t>Community agencies and organizations are important partners. Many of these agencies will provide core supports for students with disabilities and their families</w:t>
      </w:r>
      <w:r>
        <w:rPr>
          <w:rFonts w:ascii="Times New Roman" w:hAnsi="Times New Roman" w:cs="Times New Roman"/>
        </w:rPr>
        <w:t xml:space="preserve"> during and</w:t>
      </w:r>
      <w:r w:rsidRPr="54622E0B">
        <w:rPr>
          <w:rFonts w:ascii="Times New Roman" w:hAnsi="Times New Roman" w:cs="Times New Roman"/>
        </w:rPr>
        <w:t xml:space="preserve"> after high school.</w:t>
      </w:r>
      <w:r>
        <w:t xml:space="preserve"> </w:t>
      </w:r>
      <w:r w:rsidRPr="54622E0B">
        <w:rPr>
          <w:rFonts w:ascii="Times New Roman" w:hAnsi="Times New Roman" w:cs="Times New Roman"/>
        </w:rPr>
        <w:t>It is important for families to learn about supports in their community. Transition fairs</w:t>
      </w:r>
      <w:r w:rsidRPr="54622E0B">
        <w:rPr>
          <w:rFonts w:ascii="Times New Roman" w:eastAsia="Times New Roman" w:hAnsi="Times New Roman" w:cs="Times New Roman"/>
        </w:rPr>
        <w:t xml:space="preserve"> provide students and families with comprehensive information about programs and supports</w:t>
      </w:r>
      <w:r>
        <w:rPr>
          <w:rFonts w:ascii="Times New Roman" w:eastAsia="Times New Roman" w:hAnsi="Times New Roman" w:cs="Times New Roman"/>
        </w:rPr>
        <w:t xml:space="preserve">. </w:t>
      </w:r>
      <w:r w:rsidRPr="54622E0B">
        <w:rPr>
          <w:rFonts w:ascii="Times New Roman" w:eastAsia="Times New Roman" w:hAnsi="Times New Roman" w:cs="Times New Roman"/>
        </w:rPr>
        <w:t xml:space="preserve">During a transition fair, families and students have the opportunity to talk to different programs and ask any questions they have. They will also be able to network with other families attending the fair. This guide will go over important steps to follow to host a successful transition fair.  </w:t>
      </w:r>
    </w:p>
    <w:p w14:paraId="2BAAE07C" w14:textId="77777777" w:rsidR="008E25FE" w:rsidRPr="004E2C50" w:rsidRDefault="008E25FE" w:rsidP="008E25FE">
      <w:pPr>
        <w:rPr>
          <w:rFonts w:ascii="Times New Roman" w:hAnsi="Times New Roman" w:cs="Times New Roman"/>
        </w:rPr>
      </w:pPr>
    </w:p>
    <w:p w14:paraId="5572D16F" w14:textId="77777777" w:rsidR="008E25FE" w:rsidRPr="004E2C50" w:rsidRDefault="008E25FE" w:rsidP="008E25FE">
      <w:pPr>
        <w:rPr>
          <w:rFonts w:ascii="Times New Roman" w:hAnsi="Times New Roman" w:cs="Times New Roman"/>
          <w:b/>
          <w:bCs/>
        </w:rPr>
      </w:pPr>
      <w:r w:rsidRPr="004E2C50">
        <w:rPr>
          <w:rFonts w:ascii="Times New Roman" w:hAnsi="Times New Roman" w:cs="Times New Roman"/>
          <w:b/>
          <w:bCs/>
        </w:rPr>
        <w:t>Who should attend?</w:t>
      </w:r>
    </w:p>
    <w:p w14:paraId="30D967BE" w14:textId="77777777" w:rsidR="008E25FE" w:rsidRPr="004E2C50" w:rsidRDefault="008E25FE" w:rsidP="008E25FE">
      <w:pPr>
        <w:jc w:val="both"/>
        <w:rPr>
          <w:rFonts w:ascii="Times New Roman" w:eastAsia="Times New Roman" w:hAnsi="Times New Roman" w:cs="Times New Roman"/>
        </w:rPr>
      </w:pPr>
      <w:r w:rsidRPr="00CD788D">
        <w:rPr>
          <w:rFonts w:ascii="Times New Roman" w:eastAsia="Times New Roman" w:hAnsi="Times New Roman" w:cs="Times New Roman"/>
        </w:rPr>
        <w:t xml:space="preserve">All families of students with disabilities can be invited to the transition </w:t>
      </w:r>
      <w:r>
        <w:rPr>
          <w:rFonts w:ascii="Times New Roman" w:eastAsia="Times New Roman" w:hAnsi="Times New Roman" w:cs="Times New Roman"/>
        </w:rPr>
        <w:t>fair</w:t>
      </w:r>
      <w:r w:rsidRPr="00CD788D">
        <w:rPr>
          <w:rFonts w:ascii="Times New Roman" w:eastAsia="Times New Roman" w:hAnsi="Times New Roman" w:cs="Times New Roman"/>
        </w:rPr>
        <w:t xml:space="preserve">; their attendance will help them </w:t>
      </w:r>
      <w:r>
        <w:rPr>
          <w:rFonts w:ascii="Times New Roman" w:eastAsia="Times New Roman" w:hAnsi="Times New Roman" w:cs="Times New Roman"/>
        </w:rPr>
        <w:t>plan for their child’s future</w:t>
      </w:r>
      <w:r w:rsidRPr="004E2C50">
        <w:rPr>
          <w:rFonts w:ascii="Times New Roman" w:eastAsia="Times New Roman" w:hAnsi="Times New Roman" w:cs="Times New Roman"/>
        </w:rPr>
        <w:t xml:space="preserve">. </w:t>
      </w:r>
      <w:r w:rsidRPr="00B210CC">
        <w:rPr>
          <w:rFonts w:ascii="Times New Roman" w:hAnsi="Times New Roman" w:cs="Times New Roman"/>
        </w:rPr>
        <w:t xml:space="preserve">There should be no age limit for students who have families that would like to attend the fairs. Feel free to invite families of students in elementary, middle, and high school. </w:t>
      </w:r>
      <w:r w:rsidRPr="004E2C50">
        <w:rPr>
          <w:rFonts w:ascii="Times New Roman" w:eastAsia="Times New Roman" w:hAnsi="Times New Roman" w:cs="Times New Roman"/>
        </w:rPr>
        <w:t xml:space="preserve">Special attention should be </w:t>
      </w:r>
      <w:r>
        <w:rPr>
          <w:rFonts w:ascii="Times New Roman" w:eastAsia="Times New Roman" w:hAnsi="Times New Roman" w:cs="Times New Roman"/>
        </w:rPr>
        <w:t>given to</w:t>
      </w:r>
      <w:r w:rsidRPr="004E2C50">
        <w:rPr>
          <w:rFonts w:ascii="Times New Roman" w:eastAsia="Times New Roman" w:hAnsi="Times New Roman" w:cs="Times New Roman"/>
        </w:rPr>
        <w:t xml:space="preserve"> reaching parents of students ages 14 - 22 who are receiving transition services through their special education program.</w:t>
      </w:r>
    </w:p>
    <w:p w14:paraId="1F6DA464" w14:textId="77777777" w:rsidR="008E25FE" w:rsidRPr="004E2C50" w:rsidRDefault="008E25FE" w:rsidP="008E25FE">
      <w:pPr>
        <w:jc w:val="both"/>
        <w:rPr>
          <w:rFonts w:ascii="Times New Roman" w:eastAsia="Times New Roman" w:hAnsi="Times New Roman" w:cs="Times New Roman"/>
        </w:rPr>
      </w:pPr>
    </w:p>
    <w:p w14:paraId="4C4844ED" w14:textId="77777777" w:rsidR="008E25FE" w:rsidRPr="004E2C50" w:rsidRDefault="008E25FE" w:rsidP="008E25FE">
      <w:pPr>
        <w:jc w:val="both"/>
        <w:rPr>
          <w:rFonts w:ascii="Times New Roman" w:eastAsia="Times New Roman" w:hAnsi="Times New Roman" w:cs="Times New Roman"/>
          <w:b/>
          <w:bCs/>
        </w:rPr>
      </w:pPr>
      <w:r w:rsidRPr="004E2C50">
        <w:rPr>
          <w:rFonts w:ascii="Times New Roman" w:eastAsia="Times New Roman" w:hAnsi="Times New Roman" w:cs="Times New Roman"/>
          <w:b/>
          <w:bCs/>
        </w:rPr>
        <w:t>Planning the fair</w:t>
      </w:r>
    </w:p>
    <w:p w14:paraId="0B892592" w14:textId="77777777" w:rsidR="008E25FE" w:rsidRPr="004E2C50" w:rsidRDefault="008E25FE" w:rsidP="008E25FE">
      <w:pPr>
        <w:jc w:val="both"/>
        <w:rPr>
          <w:rFonts w:ascii="Times New Roman" w:hAnsi="Times New Roman" w:cs="Times New Roman"/>
        </w:rPr>
      </w:pPr>
      <w:r w:rsidRPr="004E2C50">
        <w:rPr>
          <w:rFonts w:ascii="Times New Roman" w:hAnsi="Times New Roman" w:cs="Times New Roman"/>
        </w:rPr>
        <w:t>It is important to connect with many community partners that will share beneficial information for the families. Here are some ideas of things you can do to prepare for the fair:</w:t>
      </w:r>
    </w:p>
    <w:p w14:paraId="277313FA"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Pr>
          <w:rFonts w:ascii="Times New Roman" w:hAnsi="Times New Roman" w:cs="Times New Roman"/>
        </w:rPr>
        <w:t xml:space="preserve">Learn about important partners to include. Ask school staff who they would invite. Search online for agencies near you. Ask any current community partners what other organizations should be involved. The more people you ask about possible contacts, the bigger your network can become. </w:t>
      </w:r>
    </w:p>
    <w:p w14:paraId="04D231AB"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sidRPr="004E2C50">
        <w:rPr>
          <w:rFonts w:ascii="Times New Roman" w:hAnsi="Times New Roman" w:cs="Times New Roman"/>
        </w:rPr>
        <w:t>Send a survey to people that will participate</w:t>
      </w:r>
      <w:r>
        <w:rPr>
          <w:rFonts w:ascii="Times New Roman" w:hAnsi="Times New Roman" w:cs="Times New Roman"/>
        </w:rPr>
        <w:t>, including families</w:t>
      </w:r>
      <w:r w:rsidRPr="004E2C50">
        <w:rPr>
          <w:rFonts w:ascii="Times New Roman" w:hAnsi="Times New Roman" w:cs="Times New Roman"/>
        </w:rPr>
        <w:t xml:space="preserve">: ask what they would want from </w:t>
      </w:r>
      <w:r>
        <w:rPr>
          <w:rFonts w:ascii="Times New Roman" w:hAnsi="Times New Roman" w:cs="Times New Roman"/>
        </w:rPr>
        <w:t xml:space="preserve">the </w:t>
      </w:r>
      <w:r w:rsidRPr="004E2C50">
        <w:rPr>
          <w:rFonts w:ascii="Times New Roman" w:hAnsi="Times New Roman" w:cs="Times New Roman"/>
        </w:rPr>
        <w:t xml:space="preserve">event, </w:t>
      </w:r>
      <w:r>
        <w:rPr>
          <w:rFonts w:ascii="Times New Roman" w:hAnsi="Times New Roman" w:cs="Times New Roman"/>
        </w:rPr>
        <w:t xml:space="preserve">along with </w:t>
      </w:r>
      <w:r w:rsidRPr="004E2C50">
        <w:rPr>
          <w:rFonts w:ascii="Times New Roman" w:hAnsi="Times New Roman" w:cs="Times New Roman"/>
        </w:rPr>
        <w:t>date</w:t>
      </w:r>
      <w:r>
        <w:rPr>
          <w:rFonts w:ascii="Times New Roman" w:hAnsi="Times New Roman" w:cs="Times New Roman"/>
        </w:rPr>
        <w:t>s</w:t>
      </w:r>
      <w:r w:rsidRPr="004E2C50">
        <w:rPr>
          <w:rFonts w:ascii="Times New Roman" w:hAnsi="Times New Roman" w:cs="Times New Roman"/>
        </w:rPr>
        <w:t>/times</w:t>
      </w:r>
      <w:r>
        <w:rPr>
          <w:rFonts w:ascii="Times New Roman" w:hAnsi="Times New Roman" w:cs="Times New Roman"/>
        </w:rPr>
        <w:t xml:space="preserve"> that are most convenient to them. Learn about s</w:t>
      </w:r>
      <w:r w:rsidRPr="00DD0688">
        <w:rPr>
          <w:rFonts w:ascii="Times New Roman" w:hAnsi="Times New Roman" w:cs="Times New Roman"/>
        </w:rPr>
        <w:t>olutions you can provide for families to make sure they can attend if they would like to</w:t>
      </w:r>
      <w:r>
        <w:rPr>
          <w:rFonts w:ascii="Times New Roman" w:hAnsi="Times New Roman" w:cs="Times New Roman"/>
        </w:rPr>
        <w:t xml:space="preserve">, such as </w:t>
      </w:r>
      <w:r w:rsidRPr="00DD0688">
        <w:rPr>
          <w:rFonts w:ascii="Times New Roman" w:hAnsi="Times New Roman" w:cs="Times New Roman"/>
        </w:rPr>
        <w:t xml:space="preserve"> </w:t>
      </w:r>
      <w:r>
        <w:rPr>
          <w:rFonts w:ascii="Times New Roman" w:hAnsi="Times New Roman" w:cs="Times New Roman"/>
        </w:rPr>
        <w:t xml:space="preserve">transportation or childcare needs. </w:t>
      </w:r>
    </w:p>
    <w:p w14:paraId="0EC82A6A" w14:textId="77777777" w:rsidR="008E25FE" w:rsidRDefault="008E25FE" w:rsidP="008E25FE">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Encourage participating partners</w:t>
      </w:r>
      <w:r w:rsidRPr="004E2C50">
        <w:rPr>
          <w:rFonts w:ascii="Times New Roman" w:eastAsia="Times New Roman" w:hAnsi="Times New Roman" w:cs="Times New Roman"/>
        </w:rPr>
        <w:t xml:space="preserve"> to provide handouts with</w:t>
      </w:r>
      <w:r>
        <w:rPr>
          <w:rFonts w:ascii="Times New Roman" w:eastAsia="Times New Roman" w:hAnsi="Times New Roman" w:cs="Times New Roman"/>
        </w:rPr>
        <w:t xml:space="preserve"> </w:t>
      </w:r>
      <w:r w:rsidRPr="004E2C50">
        <w:rPr>
          <w:rFonts w:ascii="Times New Roman" w:eastAsia="Times New Roman" w:hAnsi="Times New Roman" w:cs="Times New Roman"/>
        </w:rPr>
        <w:t xml:space="preserve">information summarized, and supply links to additional online resources, for families to take home. </w:t>
      </w:r>
    </w:p>
    <w:p w14:paraId="300FEE50"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Provide vendors with guidelines on making handouts and other materials </w:t>
      </w:r>
      <w:proofErr w:type="gramStart"/>
      <w:r>
        <w:rPr>
          <w:rFonts w:ascii="Times New Roman" w:eastAsia="Times New Roman" w:hAnsi="Times New Roman" w:cs="Times New Roman"/>
        </w:rPr>
        <w:t>accessible</w:t>
      </w:r>
      <w:proofErr w:type="gramEnd"/>
      <w:r>
        <w:rPr>
          <w:rFonts w:ascii="Times New Roman" w:eastAsia="Times New Roman" w:hAnsi="Times New Roman" w:cs="Times New Roman"/>
        </w:rPr>
        <w:t xml:space="preserve"> </w:t>
      </w:r>
    </w:p>
    <w:p w14:paraId="6E3649AD"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Encourage participating partners</w:t>
      </w:r>
      <w:r w:rsidRPr="004E2C50">
        <w:rPr>
          <w:rFonts w:ascii="Times New Roman" w:eastAsia="Times New Roman" w:hAnsi="Times New Roman" w:cs="Times New Roman"/>
        </w:rPr>
        <w:t xml:space="preserve"> to </w:t>
      </w:r>
      <w:r>
        <w:rPr>
          <w:rFonts w:ascii="Times New Roman" w:eastAsia="Times New Roman" w:hAnsi="Times New Roman" w:cs="Times New Roman"/>
        </w:rPr>
        <w:t xml:space="preserve">include visuals in their materials for accessibility. </w:t>
      </w:r>
    </w:p>
    <w:p w14:paraId="33B57127"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Pr>
          <w:rFonts w:ascii="Times New Roman" w:eastAsia="Times New Roman" w:hAnsi="Times New Roman" w:cs="Times New Roman"/>
        </w:rPr>
        <w:t xml:space="preserve">Make a map of where each vendor will be located, so they know where to go when they arrive. Plan it so that attendees will circulate through all of them, like in a path. It could be in a hallway, or an open space like a gym or cafeteria. </w:t>
      </w:r>
    </w:p>
    <w:p w14:paraId="52C2B005" w14:textId="77777777" w:rsidR="008E25FE" w:rsidRPr="004E2C50" w:rsidRDefault="008E25FE" w:rsidP="008E25FE">
      <w:pPr>
        <w:pStyle w:val="ListParagraph"/>
        <w:numPr>
          <w:ilvl w:val="0"/>
          <w:numId w:val="4"/>
        </w:numPr>
        <w:jc w:val="both"/>
        <w:rPr>
          <w:rFonts w:ascii="Times New Roman" w:eastAsia="Times New Roman" w:hAnsi="Times New Roman" w:cs="Times New Roman"/>
        </w:rPr>
      </w:pPr>
      <w:r w:rsidRPr="004E2C50">
        <w:rPr>
          <w:rFonts w:ascii="Times New Roman" w:eastAsia="Times New Roman" w:hAnsi="Times New Roman" w:cs="Times New Roman"/>
        </w:rPr>
        <w:t>Find out if any of your families will need a translator.</w:t>
      </w:r>
      <w:r>
        <w:rPr>
          <w:rFonts w:ascii="Times New Roman" w:eastAsia="Times New Roman" w:hAnsi="Times New Roman" w:cs="Times New Roman"/>
        </w:rPr>
        <w:t xml:space="preserve"> Schools might be able to help arrange for an interpreter if needed. </w:t>
      </w:r>
    </w:p>
    <w:p w14:paraId="11E79B44" w14:textId="77777777" w:rsidR="008E25FE" w:rsidRPr="00F85667" w:rsidRDefault="008E25FE" w:rsidP="008E25FE">
      <w:pPr>
        <w:pStyle w:val="ListParagraph"/>
        <w:numPr>
          <w:ilvl w:val="0"/>
          <w:numId w:val="1"/>
        </w:numPr>
        <w:rPr>
          <w:rFonts w:ascii="Times New Roman" w:eastAsia="Times New Roman" w:hAnsi="Times New Roman" w:cs="Times New Roman"/>
        </w:rPr>
      </w:pPr>
      <w:r w:rsidRPr="004E2C50">
        <w:rPr>
          <w:rFonts w:ascii="Times New Roman" w:eastAsia="Times New Roman" w:hAnsi="Times New Roman" w:cs="Times New Roman"/>
        </w:rPr>
        <w:t>Many times</w:t>
      </w:r>
      <w:r>
        <w:rPr>
          <w:rFonts w:ascii="Times New Roman" w:eastAsia="Times New Roman" w:hAnsi="Times New Roman" w:cs="Times New Roman"/>
        </w:rPr>
        <w:t>,</w:t>
      </w:r>
      <w:r w:rsidRPr="004E2C50">
        <w:rPr>
          <w:rFonts w:ascii="Times New Roman" w:eastAsia="Times New Roman" w:hAnsi="Times New Roman" w:cs="Times New Roman"/>
        </w:rPr>
        <w:t xml:space="preserve"> student groups need volunteer hours, and would be able to come to the school to watch younger children.</w:t>
      </w:r>
      <w:r w:rsidRPr="00CD788D">
        <w:rPr>
          <w:rFonts w:ascii="Times New Roman" w:eastAsia="Times New Roman" w:hAnsi="Times New Roman" w:cs="Times New Roman"/>
        </w:rPr>
        <w:t xml:space="preserve"> </w:t>
      </w:r>
      <w:r>
        <w:rPr>
          <w:rFonts w:ascii="Times New Roman" w:eastAsia="Times New Roman" w:hAnsi="Times New Roman" w:cs="Times New Roman"/>
        </w:rPr>
        <w:t>Or c</w:t>
      </w:r>
      <w:r w:rsidRPr="00CD788D">
        <w:rPr>
          <w:rFonts w:ascii="Times New Roman" w:eastAsia="Times New Roman" w:hAnsi="Times New Roman" w:cs="Times New Roman"/>
        </w:rPr>
        <w:t xml:space="preserve">heck with the high school’s student groups—often National Honor Society or TN Promise recipients will have a volunteer requirement. Meet with the group’s sponsor to set up a group of students and have them design activities and crafts for the children. </w:t>
      </w:r>
    </w:p>
    <w:p w14:paraId="7D3C454F" w14:textId="77777777" w:rsidR="008E25FE" w:rsidRPr="004E2C50" w:rsidRDefault="008E25FE" w:rsidP="008E25FE">
      <w:pPr>
        <w:pStyle w:val="ListParagraph"/>
        <w:numPr>
          <w:ilvl w:val="0"/>
          <w:numId w:val="4"/>
        </w:numPr>
        <w:rPr>
          <w:rFonts w:ascii="Times New Roman" w:eastAsia="Times New Roman" w:hAnsi="Times New Roman" w:cs="Times New Roman"/>
        </w:rPr>
      </w:pPr>
      <w:r w:rsidRPr="004E2C50">
        <w:rPr>
          <w:rFonts w:ascii="Times New Roman" w:eastAsia="Times New Roman" w:hAnsi="Times New Roman" w:cs="Times New Roman"/>
        </w:rPr>
        <w:t>Find out if transportation is needed</w:t>
      </w:r>
      <w:r>
        <w:rPr>
          <w:rFonts w:ascii="Times New Roman" w:eastAsia="Times New Roman" w:hAnsi="Times New Roman" w:cs="Times New Roman"/>
        </w:rPr>
        <w:t xml:space="preserve"> for</w:t>
      </w:r>
      <w:r w:rsidRPr="004E2C50">
        <w:rPr>
          <w:rFonts w:ascii="Times New Roman" w:eastAsia="Times New Roman" w:hAnsi="Times New Roman" w:cs="Times New Roman"/>
        </w:rPr>
        <w:t xml:space="preserve"> families </w:t>
      </w:r>
      <w:r>
        <w:rPr>
          <w:rFonts w:ascii="Times New Roman" w:eastAsia="Times New Roman" w:hAnsi="Times New Roman" w:cs="Times New Roman"/>
        </w:rPr>
        <w:t>to</w:t>
      </w:r>
      <w:r w:rsidRPr="004E2C50">
        <w:rPr>
          <w:rFonts w:ascii="Times New Roman" w:eastAsia="Times New Roman" w:hAnsi="Times New Roman" w:cs="Times New Roman"/>
        </w:rPr>
        <w:t xml:space="preserve"> attend. </w:t>
      </w:r>
      <w:r>
        <w:rPr>
          <w:rFonts w:ascii="Times New Roman" w:eastAsia="Times New Roman" w:hAnsi="Times New Roman" w:cs="Times New Roman"/>
        </w:rPr>
        <w:t>See if you can</w:t>
      </w:r>
      <w:r w:rsidRPr="004E2C50">
        <w:rPr>
          <w:rFonts w:ascii="Times New Roman" w:eastAsia="Times New Roman" w:hAnsi="Times New Roman" w:cs="Times New Roman"/>
        </w:rPr>
        <w:t xml:space="preserve"> arrange for teachers or other school staff to pick up parents using school vans or a bus when needed. Make sure to check to see if special transportation is needed for wheelchair </w:t>
      </w:r>
      <w:proofErr w:type="gramStart"/>
      <w:r w:rsidRPr="004E2C50">
        <w:rPr>
          <w:rFonts w:ascii="Times New Roman" w:eastAsia="Times New Roman" w:hAnsi="Times New Roman" w:cs="Times New Roman"/>
        </w:rPr>
        <w:t>users</w:t>
      </w:r>
      <w:proofErr w:type="gramEnd"/>
    </w:p>
    <w:p w14:paraId="0C3BDE17" w14:textId="77777777" w:rsidR="008E25FE" w:rsidRPr="004E2C50" w:rsidRDefault="008E25FE" w:rsidP="008E25FE">
      <w:pPr>
        <w:pStyle w:val="ListParagraph"/>
        <w:numPr>
          <w:ilvl w:val="0"/>
          <w:numId w:val="4"/>
        </w:numPr>
        <w:rPr>
          <w:rFonts w:ascii="Times New Roman" w:eastAsia="Times New Roman" w:hAnsi="Times New Roman" w:cs="Times New Roman"/>
        </w:rPr>
      </w:pPr>
      <w:r w:rsidRPr="004E2C50">
        <w:rPr>
          <w:rFonts w:ascii="Times New Roman" w:eastAsia="Times New Roman" w:hAnsi="Times New Roman" w:cs="Times New Roman"/>
        </w:rPr>
        <w:lastRenderedPageBreak/>
        <w:t xml:space="preserve">If you have some budget, </w:t>
      </w:r>
      <w:r>
        <w:rPr>
          <w:rFonts w:ascii="Times New Roman" w:eastAsia="Times New Roman" w:hAnsi="Times New Roman" w:cs="Times New Roman"/>
        </w:rPr>
        <w:t>providing</w:t>
      </w:r>
      <w:r w:rsidRPr="004E2C50">
        <w:rPr>
          <w:rFonts w:ascii="Times New Roman" w:eastAsia="Times New Roman" w:hAnsi="Times New Roman" w:cs="Times New Roman"/>
        </w:rPr>
        <w:t xml:space="preserve"> some </w:t>
      </w:r>
      <w:r>
        <w:rPr>
          <w:rFonts w:ascii="Times New Roman" w:eastAsia="Times New Roman" w:hAnsi="Times New Roman" w:cs="Times New Roman"/>
        </w:rPr>
        <w:t>snacks</w:t>
      </w:r>
      <w:r w:rsidRPr="004E2C50">
        <w:rPr>
          <w:rFonts w:ascii="Times New Roman" w:eastAsia="Times New Roman" w:hAnsi="Times New Roman" w:cs="Times New Roman"/>
        </w:rPr>
        <w:t xml:space="preserve"> is always a plus. You could also visit local area businesses that sell </w:t>
      </w:r>
      <w:proofErr w:type="gramStart"/>
      <w:r w:rsidRPr="004E2C50">
        <w:rPr>
          <w:rFonts w:ascii="Times New Roman" w:eastAsia="Times New Roman" w:hAnsi="Times New Roman" w:cs="Times New Roman"/>
        </w:rPr>
        <w:t>food, and</w:t>
      </w:r>
      <w:proofErr w:type="gramEnd"/>
      <w:r w:rsidRPr="004E2C50">
        <w:rPr>
          <w:rFonts w:ascii="Times New Roman" w:eastAsia="Times New Roman" w:hAnsi="Times New Roman" w:cs="Times New Roman"/>
        </w:rPr>
        <w:t xml:space="preserve"> ask for donations for the meeting.</w:t>
      </w:r>
    </w:p>
    <w:p w14:paraId="6FC3CB87" w14:textId="77777777" w:rsidR="008E25FE" w:rsidRDefault="008E25FE" w:rsidP="008E25FE">
      <w:pPr>
        <w:jc w:val="both"/>
        <w:rPr>
          <w:rFonts w:ascii="Times New Roman" w:eastAsia="Times New Roman" w:hAnsi="Times New Roman" w:cs="Times New Roman"/>
          <w:b/>
          <w:bCs/>
        </w:rPr>
      </w:pPr>
    </w:p>
    <w:p w14:paraId="4563FC91" w14:textId="77777777" w:rsidR="008E25FE" w:rsidRPr="004E2C50" w:rsidRDefault="008E25FE" w:rsidP="008E25FE">
      <w:pPr>
        <w:jc w:val="both"/>
        <w:rPr>
          <w:rFonts w:ascii="Times New Roman" w:eastAsia="Times New Roman" w:hAnsi="Times New Roman" w:cs="Times New Roman"/>
          <w:b/>
          <w:bCs/>
        </w:rPr>
      </w:pPr>
      <w:r w:rsidRPr="004E2C50">
        <w:rPr>
          <w:rFonts w:ascii="Times New Roman" w:eastAsia="Times New Roman" w:hAnsi="Times New Roman" w:cs="Times New Roman"/>
          <w:b/>
          <w:bCs/>
        </w:rPr>
        <w:t>Sending the invitation…get the word out!</w:t>
      </w:r>
    </w:p>
    <w:p w14:paraId="27DD30B3" w14:textId="77777777" w:rsidR="008E25FE" w:rsidRPr="004E2C50" w:rsidRDefault="008E25FE" w:rsidP="008E25FE">
      <w:pPr>
        <w:jc w:val="both"/>
        <w:rPr>
          <w:rFonts w:ascii="Times New Roman" w:eastAsia="Times New Roman" w:hAnsi="Times New Roman" w:cs="Times New Roman"/>
        </w:rPr>
      </w:pPr>
      <w:r w:rsidRPr="004E2C50">
        <w:rPr>
          <w:rFonts w:ascii="Times New Roman" w:eastAsia="Times New Roman" w:hAnsi="Times New Roman" w:cs="Times New Roman"/>
        </w:rPr>
        <w:t>Here are some ideas and consideration</w:t>
      </w:r>
      <w:r>
        <w:rPr>
          <w:rFonts w:ascii="Times New Roman" w:eastAsia="Times New Roman" w:hAnsi="Times New Roman" w:cs="Times New Roman"/>
        </w:rPr>
        <w:t>s</w:t>
      </w:r>
      <w:r w:rsidRPr="004E2C50">
        <w:rPr>
          <w:rFonts w:ascii="Times New Roman" w:eastAsia="Times New Roman" w:hAnsi="Times New Roman" w:cs="Times New Roman"/>
        </w:rPr>
        <w:t xml:space="preserve"> to keep in mind when promoting the transition fair:</w:t>
      </w:r>
    </w:p>
    <w:p w14:paraId="6BA21DB0" w14:textId="77777777" w:rsidR="008E25FE" w:rsidRPr="004E2C50" w:rsidRDefault="008E25FE" w:rsidP="008E25FE">
      <w:pPr>
        <w:jc w:val="both"/>
        <w:rPr>
          <w:rFonts w:ascii="Times New Roman" w:eastAsia="Times New Roman" w:hAnsi="Times New Roman" w:cs="Times New Roman"/>
        </w:rPr>
      </w:pPr>
    </w:p>
    <w:p w14:paraId="4559E0E6"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 xml:space="preserve">Send flyers </w:t>
      </w:r>
      <w:r>
        <w:rPr>
          <w:rFonts w:ascii="Times New Roman" w:hAnsi="Times New Roman" w:cs="Times New Roman"/>
        </w:rPr>
        <w:t>home to families with students</w:t>
      </w:r>
      <w:r w:rsidRPr="004E2C50">
        <w:rPr>
          <w:rFonts w:ascii="Times New Roman" w:hAnsi="Times New Roman" w:cs="Times New Roman"/>
        </w:rPr>
        <w:t>.</w:t>
      </w:r>
    </w:p>
    <w:p w14:paraId="2415AA0E"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Post flyer</w:t>
      </w:r>
      <w:r>
        <w:rPr>
          <w:rFonts w:ascii="Times New Roman" w:hAnsi="Times New Roman" w:cs="Times New Roman"/>
        </w:rPr>
        <w:t>s</w:t>
      </w:r>
      <w:r w:rsidRPr="004E2C50">
        <w:rPr>
          <w:rFonts w:ascii="Times New Roman" w:hAnsi="Times New Roman" w:cs="Times New Roman"/>
        </w:rPr>
        <w:t xml:space="preserve"> around school.</w:t>
      </w:r>
    </w:p>
    <w:p w14:paraId="6E298E09" w14:textId="77777777" w:rsidR="008E25FE" w:rsidRPr="00AB62FA"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 xml:space="preserve">Post in </w:t>
      </w:r>
      <w:r>
        <w:rPr>
          <w:rFonts w:ascii="Times New Roman" w:hAnsi="Times New Roman" w:cs="Times New Roman"/>
        </w:rPr>
        <w:t xml:space="preserve">school or district </w:t>
      </w:r>
      <w:r w:rsidRPr="004E2C50">
        <w:rPr>
          <w:rFonts w:ascii="Times New Roman" w:hAnsi="Times New Roman" w:cs="Times New Roman"/>
        </w:rPr>
        <w:t>newsletter</w:t>
      </w:r>
      <w:r>
        <w:rPr>
          <w:rFonts w:ascii="Times New Roman" w:hAnsi="Times New Roman" w:cs="Times New Roman"/>
        </w:rPr>
        <w:t>s</w:t>
      </w:r>
      <w:r w:rsidRPr="004E2C50">
        <w:rPr>
          <w:rFonts w:ascii="Times New Roman" w:hAnsi="Times New Roman" w:cs="Times New Roman"/>
        </w:rPr>
        <w:t xml:space="preserve"> that </w:t>
      </w:r>
      <w:r>
        <w:rPr>
          <w:rFonts w:ascii="Times New Roman" w:hAnsi="Times New Roman" w:cs="Times New Roman"/>
        </w:rPr>
        <w:t>are sent to</w:t>
      </w:r>
      <w:r w:rsidRPr="004E2C50">
        <w:rPr>
          <w:rFonts w:ascii="Times New Roman" w:hAnsi="Times New Roman" w:cs="Times New Roman"/>
        </w:rPr>
        <w:t xml:space="preserve"> families.</w:t>
      </w:r>
    </w:p>
    <w:p w14:paraId="4B3ADCE4"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Share in</w:t>
      </w:r>
      <w:r>
        <w:rPr>
          <w:rFonts w:ascii="Times New Roman" w:hAnsi="Times New Roman" w:cs="Times New Roman"/>
        </w:rPr>
        <w:t xml:space="preserve"> a series of</w:t>
      </w:r>
      <w:r w:rsidRPr="004E2C50">
        <w:rPr>
          <w:rFonts w:ascii="Times New Roman" w:hAnsi="Times New Roman" w:cs="Times New Roman"/>
        </w:rPr>
        <w:t xml:space="preserve"> </w:t>
      </w:r>
      <w:r>
        <w:rPr>
          <w:rFonts w:ascii="Times New Roman" w:hAnsi="Times New Roman" w:cs="Times New Roman"/>
        </w:rPr>
        <w:t>social media posts</w:t>
      </w:r>
      <w:r w:rsidRPr="004E2C50">
        <w:rPr>
          <w:rFonts w:ascii="Times New Roman" w:hAnsi="Times New Roman" w:cs="Times New Roman"/>
        </w:rPr>
        <w:t xml:space="preserve"> </w:t>
      </w:r>
      <w:r>
        <w:rPr>
          <w:rFonts w:ascii="Times New Roman" w:hAnsi="Times New Roman" w:cs="Times New Roman"/>
        </w:rPr>
        <w:t xml:space="preserve">on school’s Facebook or Instagram pages. </w:t>
      </w:r>
    </w:p>
    <w:p w14:paraId="2C38E6C7"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Share information online</w:t>
      </w:r>
      <w:r>
        <w:rPr>
          <w:rFonts w:ascii="Times New Roman" w:hAnsi="Times New Roman" w:cs="Times New Roman"/>
        </w:rPr>
        <w:t xml:space="preserve"> on the school’s website or the school’s master calendar. Share on the classroom online portal if there is one.</w:t>
      </w:r>
    </w:p>
    <w:p w14:paraId="1DFA32DE"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Ask community partners to share information with families they are working with.</w:t>
      </w:r>
    </w:p>
    <w:p w14:paraId="227E2892" w14:textId="77777777" w:rsidR="008E25FE" w:rsidRPr="00B06757"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Use educators that have relationship</w:t>
      </w:r>
      <w:r>
        <w:rPr>
          <w:rFonts w:ascii="Times New Roman" w:hAnsi="Times New Roman" w:cs="Times New Roman"/>
        </w:rPr>
        <w:t>s</w:t>
      </w:r>
      <w:r w:rsidRPr="004E2C50">
        <w:rPr>
          <w:rFonts w:ascii="Times New Roman" w:hAnsi="Times New Roman" w:cs="Times New Roman"/>
        </w:rPr>
        <w:t xml:space="preserve"> with families to encourage them to attend</w:t>
      </w:r>
      <w:r>
        <w:rPr>
          <w:rFonts w:ascii="Times New Roman" w:hAnsi="Times New Roman" w:cs="Times New Roman"/>
        </w:rPr>
        <w:t xml:space="preserve"> and</w:t>
      </w:r>
      <w:r w:rsidRPr="004E2C50">
        <w:rPr>
          <w:rFonts w:ascii="Times New Roman" w:hAnsi="Times New Roman" w:cs="Times New Roman"/>
        </w:rPr>
        <w:t xml:space="preserve"> </w:t>
      </w:r>
      <w:r>
        <w:rPr>
          <w:rFonts w:ascii="Times New Roman" w:hAnsi="Times New Roman" w:cs="Times New Roman"/>
        </w:rPr>
        <w:t>explain</w:t>
      </w:r>
      <w:r w:rsidRPr="004E2C50">
        <w:rPr>
          <w:rFonts w:ascii="Times New Roman" w:hAnsi="Times New Roman" w:cs="Times New Roman"/>
        </w:rPr>
        <w:t xml:space="preserve"> why</w:t>
      </w:r>
      <w:r>
        <w:rPr>
          <w:rFonts w:ascii="Times New Roman" w:hAnsi="Times New Roman" w:cs="Times New Roman"/>
        </w:rPr>
        <w:t xml:space="preserve"> it</w:t>
      </w:r>
      <w:r w:rsidRPr="004E2C50">
        <w:rPr>
          <w:rFonts w:ascii="Times New Roman" w:hAnsi="Times New Roman" w:cs="Times New Roman"/>
        </w:rPr>
        <w:t xml:space="preserve"> is beneficial.  </w:t>
      </w:r>
    </w:p>
    <w:p w14:paraId="5CE72C2C" w14:textId="77777777" w:rsidR="008E25FE" w:rsidRPr="00B06757" w:rsidRDefault="008E25FE" w:rsidP="008E25FE">
      <w:pPr>
        <w:pStyle w:val="ListParagraph"/>
        <w:numPr>
          <w:ilvl w:val="0"/>
          <w:numId w:val="2"/>
        </w:numPr>
        <w:rPr>
          <w:rFonts w:ascii="Times New Roman" w:hAnsi="Times New Roman" w:cs="Times New Roman"/>
        </w:rPr>
      </w:pPr>
      <w:r w:rsidRPr="54622E0B">
        <w:rPr>
          <w:rFonts w:ascii="Times New Roman" w:hAnsi="Times New Roman" w:cs="Times New Roman"/>
        </w:rPr>
        <w:t>Have flyers translated for families that speak another language.</w:t>
      </w:r>
    </w:p>
    <w:p w14:paraId="2B968A99" w14:textId="77777777" w:rsidR="008E25FE" w:rsidRPr="004E2C50"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Tell students why this fair is important so they can also communicate with parents.</w:t>
      </w:r>
    </w:p>
    <w:p w14:paraId="494FD7AA" w14:textId="77777777" w:rsidR="008E25FE" w:rsidRDefault="008E25FE" w:rsidP="008E25FE">
      <w:pPr>
        <w:pStyle w:val="ListParagraph"/>
        <w:numPr>
          <w:ilvl w:val="0"/>
          <w:numId w:val="2"/>
        </w:numPr>
        <w:rPr>
          <w:rFonts w:ascii="Times New Roman" w:hAnsi="Times New Roman" w:cs="Times New Roman"/>
        </w:rPr>
      </w:pPr>
      <w:r w:rsidRPr="004E2C50">
        <w:rPr>
          <w:rFonts w:ascii="Times New Roman" w:hAnsi="Times New Roman" w:cs="Times New Roman"/>
        </w:rPr>
        <w:t>If possible, tell parents about fair during IEP meetings.</w:t>
      </w:r>
    </w:p>
    <w:p w14:paraId="1711648F" w14:textId="77777777" w:rsidR="008E25FE" w:rsidRPr="004E2C50" w:rsidRDefault="008E25FE" w:rsidP="008E25FE">
      <w:pPr>
        <w:rPr>
          <w:rFonts w:ascii="Times New Roman" w:hAnsi="Times New Roman" w:cs="Times New Roman"/>
        </w:rPr>
      </w:pPr>
    </w:p>
    <w:p w14:paraId="114B8696" w14:textId="77777777" w:rsidR="008E25FE" w:rsidRDefault="008E25FE" w:rsidP="008E25FE">
      <w:pPr>
        <w:jc w:val="both"/>
        <w:rPr>
          <w:rFonts w:ascii="Times New Roman" w:hAnsi="Times New Roman" w:cs="Times New Roman"/>
          <w:b/>
          <w:bCs/>
        </w:rPr>
      </w:pPr>
      <w:r w:rsidRPr="54622E0B">
        <w:rPr>
          <w:rFonts w:ascii="Times New Roman" w:hAnsi="Times New Roman" w:cs="Times New Roman"/>
          <w:b/>
          <w:bCs/>
        </w:rPr>
        <w:t xml:space="preserve">Including </w:t>
      </w:r>
      <w:r>
        <w:rPr>
          <w:rFonts w:ascii="Times New Roman" w:hAnsi="Times New Roman" w:cs="Times New Roman"/>
          <w:b/>
          <w:bCs/>
        </w:rPr>
        <w:t>s</w:t>
      </w:r>
      <w:r w:rsidRPr="54622E0B">
        <w:rPr>
          <w:rFonts w:ascii="Times New Roman" w:hAnsi="Times New Roman" w:cs="Times New Roman"/>
          <w:b/>
          <w:bCs/>
        </w:rPr>
        <w:t>tudents during the planning</w:t>
      </w:r>
    </w:p>
    <w:p w14:paraId="1976EAA8" w14:textId="77777777" w:rsidR="008E25FE" w:rsidRDefault="008E25FE" w:rsidP="008E25FE">
      <w:pPr>
        <w:pStyle w:val="ListParagraph"/>
        <w:numPr>
          <w:ilvl w:val="0"/>
          <w:numId w:val="6"/>
        </w:numPr>
        <w:jc w:val="both"/>
        <w:rPr>
          <w:rFonts w:ascii="Times New Roman" w:hAnsi="Times New Roman" w:cs="Times New Roman"/>
        </w:rPr>
      </w:pPr>
      <w:r>
        <w:rPr>
          <w:rFonts w:ascii="Times New Roman" w:hAnsi="Times New Roman" w:cs="Times New Roman"/>
        </w:rPr>
        <w:t>Create the flyer for the event with the students as a class activity.</w:t>
      </w:r>
    </w:p>
    <w:p w14:paraId="0214F16C" w14:textId="77777777" w:rsidR="008E25FE" w:rsidRDefault="008E25FE" w:rsidP="008E25FE">
      <w:pPr>
        <w:pStyle w:val="ListParagraph"/>
        <w:numPr>
          <w:ilvl w:val="0"/>
          <w:numId w:val="6"/>
        </w:numPr>
        <w:jc w:val="both"/>
        <w:rPr>
          <w:rFonts w:ascii="Times New Roman" w:hAnsi="Times New Roman" w:cs="Times New Roman"/>
        </w:rPr>
      </w:pPr>
      <w:r>
        <w:rPr>
          <w:rFonts w:ascii="Times New Roman" w:hAnsi="Times New Roman" w:cs="Times New Roman"/>
        </w:rPr>
        <w:t xml:space="preserve">Students can volunteer at the fair, handing out snacks or checking in families and partners. </w:t>
      </w:r>
    </w:p>
    <w:p w14:paraId="787E6D29" w14:textId="77777777" w:rsidR="008E25FE" w:rsidRDefault="008E25FE" w:rsidP="008E25FE">
      <w:pPr>
        <w:pStyle w:val="ListParagraph"/>
        <w:numPr>
          <w:ilvl w:val="0"/>
          <w:numId w:val="6"/>
        </w:numPr>
        <w:jc w:val="both"/>
        <w:rPr>
          <w:rFonts w:ascii="Times New Roman" w:hAnsi="Times New Roman" w:cs="Times New Roman"/>
        </w:rPr>
      </w:pPr>
      <w:r>
        <w:rPr>
          <w:rFonts w:ascii="Times New Roman" w:hAnsi="Times New Roman" w:cs="Times New Roman"/>
        </w:rPr>
        <w:t>Provide instruction on the importance of connecting with community partners.</w:t>
      </w:r>
    </w:p>
    <w:p w14:paraId="252EAF31" w14:textId="77777777" w:rsidR="008E25FE" w:rsidRDefault="008E25FE" w:rsidP="008E25FE">
      <w:pPr>
        <w:pStyle w:val="ListParagraph"/>
        <w:numPr>
          <w:ilvl w:val="0"/>
          <w:numId w:val="6"/>
        </w:numPr>
        <w:jc w:val="both"/>
        <w:rPr>
          <w:rFonts w:ascii="Times New Roman" w:hAnsi="Times New Roman" w:cs="Times New Roman"/>
        </w:rPr>
      </w:pPr>
      <w:r>
        <w:rPr>
          <w:rFonts w:ascii="Times New Roman" w:hAnsi="Times New Roman" w:cs="Times New Roman"/>
        </w:rPr>
        <w:t xml:space="preserve">Role-play with students how to start a conversation with an agency representative at the fair. </w:t>
      </w:r>
    </w:p>
    <w:p w14:paraId="0B03A792" w14:textId="77777777" w:rsidR="008E25FE" w:rsidRDefault="008E25FE" w:rsidP="008E25FE">
      <w:pPr>
        <w:pStyle w:val="ListParagraph"/>
        <w:numPr>
          <w:ilvl w:val="0"/>
          <w:numId w:val="6"/>
        </w:numPr>
        <w:jc w:val="both"/>
        <w:rPr>
          <w:rFonts w:ascii="Times New Roman" w:hAnsi="Times New Roman" w:cs="Times New Roman"/>
        </w:rPr>
      </w:pPr>
      <w:r>
        <w:rPr>
          <w:rFonts w:ascii="Times New Roman" w:hAnsi="Times New Roman" w:cs="Times New Roman"/>
        </w:rPr>
        <w:t xml:space="preserve">Provide students a punch, stamp, or sticker card to encourage them to talk to as many partners as possible. </w:t>
      </w:r>
    </w:p>
    <w:p w14:paraId="26404B6E" w14:textId="77777777" w:rsidR="008E25FE" w:rsidRDefault="008E25FE" w:rsidP="008E25FE">
      <w:pPr>
        <w:jc w:val="both"/>
        <w:rPr>
          <w:rFonts w:ascii="Times New Roman" w:hAnsi="Times New Roman" w:cs="Times New Roman"/>
          <w:b/>
          <w:bCs/>
        </w:rPr>
      </w:pPr>
    </w:p>
    <w:p w14:paraId="0B9A8811" w14:textId="77777777" w:rsidR="008E25FE" w:rsidRPr="004E2C50" w:rsidRDefault="008E25FE" w:rsidP="008E25FE">
      <w:pPr>
        <w:jc w:val="both"/>
        <w:rPr>
          <w:rFonts w:ascii="Times New Roman" w:hAnsi="Times New Roman" w:cs="Times New Roman"/>
          <w:b/>
          <w:bCs/>
        </w:rPr>
      </w:pPr>
      <w:r w:rsidRPr="004E2C50">
        <w:rPr>
          <w:rFonts w:ascii="Times New Roman" w:hAnsi="Times New Roman" w:cs="Times New Roman"/>
          <w:b/>
          <w:bCs/>
        </w:rPr>
        <w:t xml:space="preserve">Virtual transition fairs </w:t>
      </w:r>
    </w:p>
    <w:p w14:paraId="4262A421" w14:textId="77777777" w:rsidR="008E25FE" w:rsidRPr="00BE1E9A" w:rsidRDefault="008E25FE" w:rsidP="008E25FE">
      <w:pPr>
        <w:jc w:val="both"/>
        <w:rPr>
          <w:rFonts w:ascii="Times New Roman" w:hAnsi="Times New Roman" w:cs="Times New Roman"/>
          <w:b/>
          <w:bCs/>
        </w:rPr>
      </w:pPr>
      <w:r w:rsidRPr="54622E0B">
        <w:rPr>
          <w:rFonts w:ascii="Times New Roman" w:hAnsi="Times New Roman" w:cs="Times New Roman"/>
        </w:rPr>
        <w:t xml:space="preserve">Transition fairs are a great way for families and students to learn about supports provided after high school. However, it can sometimes be difficult for families to attend in person. A virtual transition fair can be hosted via video conferencing applications to supplement an in-person transition </w:t>
      </w:r>
      <w:proofErr w:type="gramStart"/>
      <w:r w:rsidRPr="54622E0B">
        <w:rPr>
          <w:rFonts w:ascii="Times New Roman" w:hAnsi="Times New Roman" w:cs="Times New Roman"/>
        </w:rPr>
        <w:t>fair, and</w:t>
      </w:r>
      <w:proofErr w:type="gramEnd"/>
      <w:r w:rsidRPr="54622E0B">
        <w:rPr>
          <w:rFonts w:ascii="Times New Roman" w:hAnsi="Times New Roman" w:cs="Times New Roman"/>
        </w:rPr>
        <w:t xml:space="preserve"> be offered numerous times to reach as many parents as possible. Recording the virtual </w:t>
      </w:r>
      <w:proofErr w:type="spellStart"/>
      <w:r w:rsidRPr="54622E0B">
        <w:rPr>
          <w:rFonts w:ascii="Times New Roman" w:hAnsi="Times New Roman" w:cs="Times New Roman"/>
        </w:rPr>
        <w:t>fair</w:t>
      </w:r>
      <w:proofErr w:type="spellEnd"/>
      <w:r w:rsidRPr="54622E0B">
        <w:rPr>
          <w:rFonts w:ascii="Times New Roman" w:hAnsi="Times New Roman" w:cs="Times New Roman"/>
        </w:rPr>
        <w:t xml:space="preserve">  increases accessibility </w:t>
      </w:r>
      <w:proofErr w:type="spellStart"/>
      <w:r w:rsidRPr="54622E0B">
        <w:rPr>
          <w:rFonts w:ascii="Times New Roman" w:hAnsi="Times New Roman" w:cs="Times New Roman"/>
        </w:rPr>
        <w:t>andallows</w:t>
      </w:r>
      <w:proofErr w:type="spellEnd"/>
      <w:r w:rsidRPr="54622E0B">
        <w:rPr>
          <w:rFonts w:ascii="Times New Roman" w:hAnsi="Times New Roman" w:cs="Times New Roman"/>
        </w:rPr>
        <w:t xml:space="preserve"> viewers to watch the fair any time. Engage all your community partners to share briefly about their organization and then utilize chat and discussion features to encourage interaction. </w:t>
      </w:r>
    </w:p>
    <w:p w14:paraId="5D3F696B" w14:textId="77777777" w:rsidR="008E25FE" w:rsidRPr="00CD788D" w:rsidRDefault="008E25FE" w:rsidP="008E25FE">
      <w:pPr>
        <w:jc w:val="both"/>
        <w:rPr>
          <w:rFonts w:ascii="Times New Roman" w:eastAsia="Times New Roman" w:hAnsi="Times New Roman" w:cs="Times New Roman"/>
        </w:rPr>
      </w:pPr>
    </w:p>
    <w:p w14:paraId="64BC0922" w14:textId="77777777" w:rsidR="008E25FE" w:rsidRPr="009C141A" w:rsidRDefault="008E25FE" w:rsidP="008E25FE">
      <w:pPr>
        <w:rPr>
          <w:rFonts w:ascii="Times New Roman" w:hAnsi="Times New Roman" w:cs="Times New Roman"/>
          <w:b/>
          <w:bCs/>
        </w:rPr>
      </w:pPr>
      <w:r w:rsidRPr="009C141A">
        <w:rPr>
          <w:rFonts w:ascii="Times New Roman" w:hAnsi="Times New Roman" w:cs="Times New Roman"/>
          <w:b/>
          <w:bCs/>
        </w:rPr>
        <w:t>After the fair</w:t>
      </w:r>
    </w:p>
    <w:p w14:paraId="1CB74056" w14:textId="77777777" w:rsidR="008E25FE" w:rsidRPr="009C141A" w:rsidRDefault="008E25FE" w:rsidP="008E25FE">
      <w:pPr>
        <w:pStyle w:val="ListParagraph"/>
        <w:numPr>
          <w:ilvl w:val="0"/>
          <w:numId w:val="3"/>
        </w:numPr>
        <w:jc w:val="both"/>
        <w:rPr>
          <w:rFonts w:ascii="Times New Roman" w:hAnsi="Times New Roman" w:cs="Times New Roman"/>
        </w:rPr>
      </w:pPr>
      <w:r w:rsidRPr="009C141A">
        <w:rPr>
          <w:rFonts w:ascii="Times New Roman" w:hAnsi="Times New Roman" w:cs="Times New Roman"/>
        </w:rPr>
        <w:t xml:space="preserve">Send a thank you card to every agency/service that participated. </w:t>
      </w:r>
      <w:r>
        <w:rPr>
          <w:rFonts w:ascii="Times New Roman" w:hAnsi="Times New Roman" w:cs="Times New Roman"/>
        </w:rPr>
        <w:t xml:space="preserve">Make thank you cards with students. </w:t>
      </w:r>
    </w:p>
    <w:p w14:paraId="3D2BD4B2" w14:textId="77777777" w:rsidR="008E25FE" w:rsidRPr="009C141A" w:rsidRDefault="008E25FE" w:rsidP="008E25FE">
      <w:pPr>
        <w:pStyle w:val="ListParagraph"/>
        <w:numPr>
          <w:ilvl w:val="0"/>
          <w:numId w:val="3"/>
        </w:numPr>
        <w:jc w:val="both"/>
        <w:rPr>
          <w:rFonts w:ascii="Times New Roman" w:hAnsi="Times New Roman" w:cs="Times New Roman"/>
        </w:rPr>
      </w:pPr>
      <w:r w:rsidRPr="009C141A">
        <w:rPr>
          <w:rFonts w:ascii="Times New Roman" w:hAnsi="Times New Roman" w:cs="Times New Roman"/>
        </w:rPr>
        <w:t>Send a survey to people that participated for feedback.</w:t>
      </w:r>
    </w:p>
    <w:p w14:paraId="558B8602" w14:textId="77777777" w:rsidR="008E25FE" w:rsidRPr="009C141A" w:rsidRDefault="008E25FE" w:rsidP="008E25FE">
      <w:pPr>
        <w:pStyle w:val="ListParagraph"/>
        <w:numPr>
          <w:ilvl w:val="0"/>
          <w:numId w:val="3"/>
        </w:numPr>
        <w:jc w:val="both"/>
        <w:rPr>
          <w:rFonts w:ascii="Times New Roman" w:eastAsia="Times New Roman" w:hAnsi="Times New Roman" w:cs="Times New Roman"/>
        </w:rPr>
      </w:pPr>
      <w:r w:rsidRPr="009C141A">
        <w:rPr>
          <w:rFonts w:ascii="Times New Roman" w:eastAsia="Times New Roman" w:hAnsi="Times New Roman" w:cs="Times New Roman"/>
        </w:rPr>
        <w:t xml:space="preserve">If food </w:t>
      </w:r>
      <w:r>
        <w:rPr>
          <w:rFonts w:ascii="Times New Roman" w:eastAsia="Times New Roman" w:hAnsi="Times New Roman" w:cs="Times New Roman"/>
        </w:rPr>
        <w:t>is</w:t>
      </w:r>
      <w:r w:rsidRPr="009C141A">
        <w:rPr>
          <w:rFonts w:ascii="Times New Roman" w:eastAsia="Times New Roman" w:hAnsi="Times New Roman" w:cs="Times New Roman"/>
        </w:rPr>
        <w:t xml:space="preserve"> donated, make a note to thank the suppliers.</w:t>
      </w:r>
    </w:p>
    <w:p w14:paraId="64A0D04B" w14:textId="77777777" w:rsidR="008E25FE" w:rsidRPr="009C141A" w:rsidRDefault="008E25FE" w:rsidP="008E25FE">
      <w:pPr>
        <w:pStyle w:val="ListParagraph"/>
        <w:numPr>
          <w:ilvl w:val="0"/>
          <w:numId w:val="3"/>
        </w:numPr>
        <w:jc w:val="both"/>
        <w:rPr>
          <w:rFonts w:ascii="Times New Roman" w:hAnsi="Times New Roman" w:cs="Times New Roman"/>
        </w:rPr>
      </w:pPr>
      <w:r w:rsidRPr="009C141A">
        <w:rPr>
          <w:rFonts w:ascii="Times New Roman" w:hAnsi="Times New Roman" w:cs="Times New Roman"/>
        </w:rPr>
        <w:t>Debrief with students about</w:t>
      </w:r>
      <w:r>
        <w:rPr>
          <w:rFonts w:ascii="Times New Roman" w:hAnsi="Times New Roman" w:cs="Times New Roman"/>
        </w:rPr>
        <w:t xml:space="preserve"> what</w:t>
      </w:r>
      <w:r w:rsidRPr="009C141A">
        <w:rPr>
          <w:rFonts w:ascii="Times New Roman" w:hAnsi="Times New Roman" w:cs="Times New Roman"/>
        </w:rPr>
        <w:t xml:space="preserve"> they learned at the fair. </w:t>
      </w:r>
    </w:p>
    <w:p w14:paraId="0863B7B9" w14:textId="77777777" w:rsidR="008E25FE" w:rsidRPr="00F85667" w:rsidRDefault="008E25FE" w:rsidP="008E25FE">
      <w:pPr>
        <w:pStyle w:val="ListParagraph"/>
        <w:numPr>
          <w:ilvl w:val="0"/>
          <w:numId w:val="3"/>
        </w:numPr>
        <w:jc w:val="both"/>
        <w:rPr>
          <w:rFonts w:ascii="Times New Roman" w:hAnsi="Times New Roman" w:cs="Times New Roman"/>
        </w:rPr>
      </w:pPr>
      <w:r w:rsidRPr="009C141A">
        <w:rPr>
          <w:rFonts w:ascii="Times New Roman" w:hAnsi="Times New Roman" w:cs="Times New Roman"/>
        </w:rPr>
        <w:t xml:space="preserve">Follow </w:t>
      </w:r>
      <w:r>
        <w:rPr>
          <w:rFonts w:ascii="Times New Roman" w:hAnsi="Times New Roman" w:cs="Times New Roman"/>
        </w:rPr>
        <w:t xml:space="preserve">up </w:t>
      </w:r>
      <w:r w:rsidRPr="009C141A">
        <w:rPr>
          <w:rFonts w:ascii="Times New Roman" w:hAnsi="Times New Roman" w:cs="Times New Roman"/>
        </w:rPr>
        <w:t xml:space="preserve">with families, letting them know they can reach out to you with any questions after the fair. </w:t>
      </w:r>
    </w:p>
    <w:p w14:paraId="748BEBF3" w14:textId="77777777" w:rsidR="008E25FE" w:rsidRDefault="008E25FE" w:rsidP="008E25FE">
      <w:pPr>
        <w:jc w:val="both"/>
        <w:rPr>
          <w:rFonts w:ascii="Times New Roman" w:hAnsi="Times New Roman" w:cs="Times New Roman"/>
          <w:b/>
          <w:bCs/>
        </w:rPr>
      </w:pPr>
    </w:p>
    <w:p w14:paraId="36E7CEE0" w14:textId="77777777" w:rsidR="008E25FE" w:rsidRPr="004E2C50" w:rsidRDefault="008E25FE" w:rsidP="008E25FE">
      <w:pPr>
        <w:jc w:val="both"/>
        <w:rPr>
          <w:rFonts w:ascii="Times New Roman" w:hAnsi="Times New Roman" w:cs="Times New Roman"/>
          <w:b/>
          <w:bCs/>
        </w:rPr>
      </w:pPr>
      <w:r w:rsidRPr="54622E0B">
        <w:rPr>
          <w:rFonts w:ascii="Times New Roman" w:hAnsi="Times New Roman" w:cs="Times New Roman"/>
          <w:b/>
          <w:bCs/>
        </w:rPr>
        <w:t>Examples of community partners</w:t>
      </w:r>
    </w:p>
    <w:p w14:paraId="75F83C1E" w14:textId="77777777" w:rsidR="008E25FE" w:rsidRPr="004E2C50" w:rsidRDefault="008E25FE" w:rsidP="008E25FE">
      <w:pPr>
        <w:jc w:val="both"/>
        <w:rPr>
          <w:rFonts w:ascii="Times New Roman" w:hAnsi="Times New Roman" w:cs="Times New Roman"/>
          <w:b/>
          <w:bCs/>
        </w:rPr>
      </w:pPr>
      <w:r w:rsidRPr="004E2C50">
        <w:rPr>
          <w:rFonts w:ascii="Times New Roman" w:hAnsi="Times New Roman" w:cs="Times New Roman"/>
          <w:b/>
          <w:bCs/>
        </w:rPr>
        <w:t xml:space="preserve"> </w:t>
      </w:r>
    </w:p>
    <w:p w14:paraId="4F273572" w14:textId="77777777" w:rsidR="008E25FE" w:rsidRPr="004E2C50" w:rsidRDefault="008E25FE" w:rsidP="008E25FE">
      <w:pPr>
        <w:pStyle w:val="ListParagraph"/>
        <w:numPr>
          <w:ilvl w:val="0"/>
          <w:numId w:val="5"/>
        </w:numPr>
        <w:jc w:val="both"/>
        <w:rPr>
          <w:rFonts w:ascii="Times New Roman" w:hAnsi="Times New Roman" w:cs="Times New Roman"/>
          <w:sz w:val="22"/>
          <w:szCs w:val="22"/>
        </w:rPr>
      </w:pPr>
      <w:r w:rsidRPr="00B210CC">
        <w:rPr>
          <w:rFonts w:ascii="Times New Roman" w:hAnsi="Times New Roman" w:cs="Times New Roman"/>
          <w:b/>
          <w:bCs/>
          <w:color w:val="000000" w:themeColor="text1"/>
          <w:sz w:val="22"/>
          <w:szCs w:val="22"/>
        </w:rPr>
        <w:t>American Job Centers</w:t>
      </w:r>
      <w:r w:rsidRPr="004E2C50">
        <w:rPr>
          <w:rFonts w:ascii="Times New Roman" w:hAnsi="Times New Roman" w:cs="Times New Roman"/>
          <w:sz w:val="22"/>
          <w:szCs w:val="22"/>
        </w:rPr>
        <w:t>. These local job centers are run by the state labor department. They can provide valuable connections to jobs, internships, and summer work experiences.</w:t>
      </w:r>
      <w:r>
        <w:rPr>
          <w:rFonts w:ascii="Times New Roman" w:hAnsi="Times New Roman" w:cs="Times New Roman"/>
          <w:sz w:val="22"/>
          <w:szCs w:val="22"/>
        </w:rPr>
        <w:t xml:space="preserve"> </w:t>
      </w:r>
      <w:hyperlink r:id="rId5" w:history="1">
        <w:r w:rsidRPr="00731CEA">
          <w:rPr>
            <w:rStyle w:val="Hyperlink"/>
            <w:rFonts w:ascii="Times New Roman" w:hAnsi="Times New Roman" w:cs="Times New Roman"/>
            <w:sz w:val="22"/>
            <w:szCs w:val="22"/>
          </w:rPr>
          <w:t>https://www.tn.gov/workforce/jobs-and-education/job-search1/find-local-american-job-center.html</w:t>
        </w:r>
      </w:hyperlink>
      <w:r>
        <w:rPr>
          <w:rFonts w:ascii="Times New Roman" w:hAnsi="Times New Roman" w:cs="Times New Roman"/>
          <w:sz w:val="22"/>
          <w:szCs w:val="22"/>
        </w:rPr>
        <w:t xml:space="preserve"> </w:t>
      </w:r>
    </w:p>
    <w:p w14:paraId="2E3A3BA5" w14:textId="77777777" w:rsidR="008E25FE" w:rsidRPr="004E2C50" w:rsidRDefault="008E25FE" w:rsidP="008E25FE">
      <w:pPr>
        <w:pStyle w:val="ListParagraph"/>
        <w:numPr>
          <w:ilvl w:val="0"/>
          <w:numId w:val="5"/>
        </w:numPr>
        <w:jc w:val="both"/>
        <w:rPr>
          <w:rFonts w:ascii="Times New Roman" w:hAnsi="Times New Roman" w:cs="Times New Roman"/>
          <w:sz w:val="22"/>
          <w:szCs w:val="22"/>
        </w:rPr>
      </w:pPr>
      <w:r w:rsidRPr="00B210CC">
        <w:rPr>
          <w:rFonts w:ascii="Times New Roman" w:hAnsi="Times New Roman" w:cs="Times New Roman"/>
          <w:b/>
          <w:bCs/>
          <w:sz w:val="22"/>
          <w:szCs w:val="22"/>
        </w:rPr>
        <w:t>Centers for Independent Living</w:t>
      </w:r>
      <w:r w:rsidRPr="004E2C50">
        <w:rPr>
          <w:rFonts w:ascii="Times New Roman" w:hAnsi="Times New Roman" w:cs="Times New Roman"/>
          <w:sz w:val="22"/>
          <w:szCs w:val="22"/>
        </w:rPr>
        <w:t xml:space="preserve">. These nonprofit organizations are typically led by self-advocates and provide a variety of independent living services. </w:t>
      </w:r>
      <w:r w:rsidRPr="00B210CC">
        <w:rPr>
          <w:rFonts w:ascii="Times New Roman" w:hAnsi="Times New Roman" w:cs="Times New Roman"/>
          <w:sz w:val="22"/>
          <w:szCs w:val="22"/>
        </w:rPr>
        <w:t>https://www.ilru.org/projects/cil-net/cil-center-and-association-directory-results/TN</w:t>
      </w:r>
    </w:p>
    <w:p w14:paraId="03F5060E" w14:textId="77777777" w:rsidR="008E25FE" w:rsidRPr="008E25FE" w:rsidRDefault="008E25FE" w:rsidP="008E25FE">
      <w:pPr>
        <w:pStyle w:val="ListParagraph"/>
        <w:numPr>
          <w:ilvl w:val="0"/>
          <w:numId w:val="5"/>
        </w:numPr>
        <w:jc w:val="both"/>
        <w:rPr>
          <w:rFonts w:ascii="Times New Roman" w:hAnsi="Times New Roman" w:cs="Times New Roman"/>
          <w:sz w:val="22"/>
          <w:szCs w:val="22"/>
        </w:rPr>
      </w:pPr>
      <w:r w:rsidRPr="008E25FE">
        <w:rPr>
          <w:rFonts w:ascii="Times New Roman" w:hAnsi="Times New Roman" w:cs="Times New Roman"/>
          <w:b/>
          <w:bCs/>
          <w:sz w:val="22"/>
          <w:szCs w:val="22"/>
        </w:rPr>
        <w:t xml:space="preserve">WorkAbleTN. </w:t>
      </w:r>
      <w:r w:rsidRPr="008E25FE">
        <w:rPr>
          <w:rFonts w:ascii="Times New Roman" w:hAnsi="Times New Roman" w:cs="Times New Roman"/>
          <w:sz w:val="22"/>
          <w:szCs w:val="22"/>
        </w:rPr>
        <w:t>This program helps students and adults who receive benefits understand how working might impact their SSI or SSDI. </w:t>
      </w:r>
      <w:hyperlink r:id="rId6" w:history="1">
        <w:r w:rsidRPr="008E25FE">
          <w:rPr>
            <w:rStyle w:val="Hyperlink"/>
            <w:rFonts w:ascii="Times New Roman" w:hAnsi="Times New Roman" w:cs="Times New Roman"/>
            <w:sz w:val="22"/>
            <w:szCs w:val="22"/>
          </w:rPr>
          <w:t>https://www.tndisability.org/workabletn</w:t>
        </w:r>
      </w:hyperlink>
    </w:p>
    <w:p w14:paraId="56724C4A" w14:textId="77777777" w:rsidR="008E25FE" w:rsidRPr="004E2C50" w:rsidRDefault="008E25FE" w:rsidP="008E25FE">
      <w:pPr>
        <w:pStyle w:val="ListParagraph"/>
        <w:numPr>
          <w:ilvl w:val="0"/>
          <w:numId w:val="5"/>
        </w:numPr>
        <w:jc w:val="both"/>
        <w:rPr>
          <w:rFonts w:ascii="Times New Roman" w:hAnsi="Times New Roman" w:cs="Times New Roman"/>
          <w:b/>
          <w:bCs/>
        </w:rPr>
      </w:pPr>
      <w:proofErr w:type="spellStart"/>
      <w:r w:rsidRPr="004E2C50">
        <w:rPr>
          <w:rFonts w:ascii="Times New Roman" w:hAnsi="Times New Roman" w:cs="Times New Roman"/>
          <w:b/>
          <w:bCs/>
          <w:sz w:val="22"/>
          <w:szCs w:val="22"/>
        </w:rPr>
        <w:t>TennCare</w:t>
      </w:r>
      <w:proofErr w:type="spellEnd"/>
      <w:r w:rsidRPr="004E2C50">
        <w:rPr>
          <w:rFonts w:ascii="Times New Roman" w:hAnsi="Times New Roman" w:cs="Times New Roman"/>
          <w:sz w:val="22"/>
          <w:szCs w:val="22"/>
        </w:rPr>
        <w:t xml:space="preserve">. This agency is responsible for administering </w:t>
      </w:r>
      <w:bookmarkStart w:id="0" w:name="OLE_LINK1"/>
      <w:bookmarkStart w:id="1" w:name="OLE_LINK2"/>
      <w:r w:rsidRPr="004E2C50">
        <w:rPr>
          <w:rFonts w:ascii="Times New Roman" w:hAnsi="Times New Roman" w:cs="Times New Roman"/>
          <w:sz w:val="22"/>
          <w:szCs w:val="22"/>
        </w:rPr>
        <w:t>the ECF CHOICES program, a statewide waiver program</w:t>
      </w:r>
      <w:bookmarkEnd w:id="0"/>
      <w:bookmarkEnd w:id="1"/>
      <w:r w:rsidRPr="004E2C50">
        <w:rPr>
          <w:rFonts w:ascii="Times New Roman" w:hAnsi="Times New Roman" w:cs="Times New Roman"/>
          <w:sz w:val="22"/>
          <w:szCs w:val="22"/>
        </w:rPr>
        <w:t xml:space="preserve"> that provides health care services to people with intellectual and developmental disabilities. This waiver provides medical, behavioral, and employment resources and supports. </w:t>
      </w:r>
      <w:r w:rsidRPr="00B210CC">
        <w:rPr>
          <w:rFonts w:ascii="Times New Roman" w:hAnsi="Times New Roman" w:cs="Times New Roman"/>
          <w:sz w:val="22"/>
          <w:szCs w:val="22"/>
        </w:rPr>
        <w:t>https://www.tn.gov/tenncare.html</w:t>
      </w:r>
      <w:r w:rsidRPr="004E2C50">
        <w:rPr>
          <w:rFonts w:ascii="Times New Roman" w:hAnsi="Times New Roman" w:cs="Times New Roman"/>
          <w:sz w:val="22"/>
          <w:szCs w:val="22"/>
        </w:rPr>
        <w:t xml:space="preserve"> </w:t>
      </w:r>
    </w:p>
    <w:p w14:paraId="79E593B0" w14:textId="77777777" w:rsidR="008E25FE" w:rsidRPr="004E2C50" w:rsidRDefault="008E25FE" w:rsidP="008E25FE">
      <w:pPr>
        <w:pStyle w:val="ListParagraph"/>
        <w:numPr>
          <w:ilvl w:val="0"/>
          <w:numId w:val="5"/>
        </w:numPr>
        <w:jc w:val="both"/>
        <w:rPr>
          <w:rFonts w:ascii="Times New Roman" w:hAnsi="Times New Roman" w:cs="Times New Roman"/>
          <w:sz w:val="22"/>
          <w:szCs w:val="22"/>
        </w:rPr>
      </w:pPr>
      <w:r w:rsidRPr="004E2C50">
        <w:rPr>
          <w:rFonts w:ascii="Times New Roman" w:hAnsi="Times New Roman" w:cs="Times New Roman"/>
          <w:b/>
          <w:bCs/>
          <w:sz w:val="22"/>
          <w:szCs w:val="22"/>
        </w:rPr>
        <w:t>Tennessee Department of Mental Health and Substance Abuse Services</w:t>
      </w:r>
      <w:r w:rsidRPr="004E2C50">
        <w:rPr>
          <w:rFonts w:ascii="Times New Roman" w:hAnsi="Times New Roman" w:cs="Times New Roman"/>
          <w:sz w:val="22"/>
          <w:szCs w:val="22"/>
        </w:rPr>
        <w:t xml:space="preserve">. For students who have mental health disabilities, the state mental health agency is an important resource to connect them with. </w:t>
      </w:r>
      <w:r w:rsidRPr="00B210CC">
        <w:rPr>
          <w:rFonts w:ascii="Times New Roman" w:hAnsi="Times New Roman" w:cs="Times New Roman"/>
          <w:sz w:val="22"/>
          <w:szCs w:val="22"/>
        </w:rPr>
        <w:t>https://www.tn.gov/behavioral-health.html</w:t>
      </w:r>
    </w:p>
    <w:p w14:paraId="775FBAD9" w14:textId="77777777" w:rsidR="008E25FE" w:rsidRPr="004E2C50" w:rsidRDefault="008E25FE" w:rsidP="008E25FE">
      <w:pPr>
        <w:pStyle w:val="ListParagraph"/>
        <w:numPr>
          <w:ilvl w:val="0"/>
          <w:numId w:val="5"/>
        </w:numPr>
        <w:jc w:val="both"/>
        <w:rPr>
          <w:rFonts w:ascii="Times New Roman" w:hAnsi="Times New Roman" w:cs="Times New Roman"/>
          <w:sz w:val="22"/>
          <w:szCs w:val="22"/>
        </w:rPr>
      </w:pPr>
      <w:r w:rsidRPr="004E2C50">
        <w:rPr>
          <w:rFonts w:ascii="Times New Roman" w:hAnsi="Times New Roman" w:cs="Times New Roman"/>
          <w:b/>
          <w:bCs/>
          <w:sz w:val="22"/>
          <w:szCs w:val="22"/>
        </w:rPr>
        <w:t>State department of developmental disabilities</w:t>
      </w:r>
      <w:r w:rsidRPr="004E2C50">
        <w:rPr>
          <w:rFonts w:ascii="Times New Roman" w:hAnsi="Times New Roman" w:cs="Times New Roman"/>
          <w:sz w:val="22"/>
          <w:szCs w:val="22"/>
        </w:rPr>
        <w:t xml:space="preserve">. In Tennessee, that’s the Tennessee Department of Intellectual and Developmental Disabilities (or DIDD). This agency provides a variety of programs and supports for adults with intellectual and developmental disabilities. </w:t>
      </w:r>
      <w:hyperlink r:id="rId7" w:history="1">
        <w:r w:rsidRPr="00731CEA">
          <w:rPr>
            <w:rStyle w:val="Hyperlink"/>
            <w:rFonts w:ascii="Times New Roman" w:hAnsi="Times New Roman" w:cs="Times New Roman"/>
            <w:sz w:val="22"/>
            <w:szCs w:val="22"/>
          </w:rPr>
          <w:t>https://www.tn.gov/didd.html</w:t>
        </w:r>
      </w:hyperlink>
      <w:r>
        <w:rPr>
          <w:rFonts w:ascii="Times New Roman" w:hAnsi="Times New Roman" w:cs="Times New Roman"/>
          <w:sz w:val="22"/>
          <w:szCs w:val="22"/>
        </w:rPr>
        <w:t xml:space="preserve"> </w:t>
      </w:r>
    </w:p>
    <w:p w14:paraId="2E901709" w14:textId="77777777" w:rsidR="008E25FE" w:rsidRPr="004E2C50" w:rsidRDefault="008E25FE" w:rsidP="008E25FE">
      <w:pPr>
        <w:pStyle w:val="ListParagraph"/>
        <w:numPr>
          <w:ilvl w:val="0"/>
          <w:numId w:val="5"/>
        </w:numPr>
        <w:jc w:val="both"/>
        <w:rPr>
          <w:rFonts w:ascii="Times New Roman" w:hAnsi="Times New Roman" w:cs="Times New Roman"/>
          <w:sz w:val="22"/>
          <w:szCs w:val="22"/>
        </w:rPr>
      </w:pPr>
      <w:r w:rsidRPr="004E2C50">
        <w:rPr>
          <w:rFonts w:ascii="Times New Roman" w:hAnsi="Times New Roman" w:cs="Times New Roman"/>
          <w:b/>
          <w:bCs/>
          <w:sz w:val="22"/>
          <w:szCs w:val="22"/>
        </w:rPr>
        <w:t>State social security department</w:t>
      </w:r>
      <w:r w:rsidRPr="004E2C50">
        <w:rPr>
          <w:rFonts w:ascii="Times New Roman" w:hAnsi="Times New Roman" w:cs="Times New Roman"/>
          <w:sz w:val="22"/>
          <w:szCs w:val="22"/>
        </w:rPr>
        <w:t xml:space="preserve">. This department is responsible for Supplemental Security Income (SSI) and Social Security Disability Insurance (SSDI) benefits students might receive. </w:t>
      </w:r>
      <w:hyperlink r:id="rId8" w:history="1">
        <w:r w:rsidRPr="00731CEA">
          <w:rPr>
            <w:rStyle w:val="Hyperlink"/>
            <w:rFonts w:ascii="Times New Roman" w:hAnsi="Times New Roman" w:cs="Times New Roman"/>
            <w:sz w:val="22"/>
            <w:szCs w:val="22"/>
          </w:rPr>
          <w:t>https://www.ssa.gov</w:t>
        </w:r>
      </w:hyperlink>
      <w:r>
        <w:rPr>
          <w:rFonts w:ascii="Times New Roman" w:hAnsi="Times New Roman" w:cs="Times New Roman"/>
          <w:sz w:val="22"/>
          <w:szCs w:val="22"/>
        </w:rPr>
        <w:t xml:space="preserve"> </w:t>
      </w:r>
    </w:p>
    <w:p w14:paraId="68D08604" w14:textId="77777777" w:rsidR="008E25FE" w:rsidRPr="004E2C50" w:rsidRDefault="008E25FE" w:rsidP="008E25FE">
      <w:pPr>
        <w:pStyle w:val="ListParagraph"/>
        <w:numPr>
          <w:ilvl w:val="0"/>
          <w:numId w:val="5"/>
        </w:numPr>
        <w:jc w:val="both"/>
        <w:rPr>
          <w:rFonts w:ascii="Times New Roman" w:hAnsi="Times New Roman" w:cs="Times New Roman"/>
        </w:rPr>
      </w:pPr>
      <w:r w:rsidRPr="004E2C50">
        <w:rPr>
          <w:rFonts w:ascii="Times New Roman" w:hAnsi="Times New Roman" w:cs="Times New Roman"/>
          <w:b/>
          <w:bCs/>
          <w:sz w:val="22"/>
          <w:szCs w:val="22"/>
        </w:rPr>
        <w:t>The Arc</w:t>
      </w:r>
      <w:r w:rsidRPr="004E2C50">
        <w:rPr>
          <w:rFonts w:ascii="Times New Roman" w:hAnsi="Times New Roman" w:cs="Times New Roman"/>
          <w:sz w:val="22"/>
          <w:szCs w:val="22"/>
        </w:rPr>
        <w:t>, an advocacy agency for individuals with intellectual or developmental disabilities. There is a statewide Arc Tennessee, along with local county Arc offices</w:t>
      </w:r>
      <w:r>
        <w:rPr>
          <w:rFonts w:ascii="Times New Roman" w:hAnsi="Times New Roman" w:cs="Times New Roman"/>
          <w:sz w:val="22"/>
          <w:szCs w:val="22"/>
        </w:rPr>
        <w:t xml:space="preserve">. </w:t>
      </w:r>
      <w:r w:rsidRPr="00B210CC">
        <w:rPr>
          <w:rFonts w:ascii="Times New Roman" w:hAnsi="Times New Roman" w:cs="Times New Roman"/>
          <w:sz w:val="22"/>
          <w:szCs w:val="22"/>
        </w:rPr>
        <w:t>https://www.thearctn.org</w:t>
      </w:r>
    </w:p>
    <w:p w14:paraId="22B227D0" w14:textId="77777777" w:rsidR="008E25FE" w:rsidRDefault="008E25FE" w:rsidP="008E25FE">
      <w:pPr>
        <w:jc w:val="both"/>
        <w:rPr>
          <w:rFonts w:ascii="Times New Roman" w:hAnsi="Times New Roman" w:cs="Times New Roman"/>
          <w:b/>
          <w:bCs/>
        </w:rPr>
      </w:pPr>
    </w:p>
    <w:p w14:paraId="27AE20AB" w14:textId="77777777" w:rsidR="008E25FE" w:rsidRDefault="008E25FE" w:rsidP="008E25FE">
      <w:pPr>
        <w:jc w:val="both"/>
        <w:rPr>
          <w:rFonts w:ascii="Times New Roman" w:hAnsi="Times New Roman" w:cs="Times New Roman"/>
          <w:b/>
          <w:bCs/>
        </w:rPr>
      </w:pPr>
    </w:p>
    <w:p w14:paraId="5E280C3F" w14:textId="77777777" w:rsidR="008E25FE" w:rsidRPr="004E2C50" w:rsidRDefault="008E25FE" w:rsidP="008E25FE">
      <w:pPr>
        <w:jc w:val="both"/>
        <w:rPr>
          <w:rFonts w:ascii="Times New Roman" w:hAnsi="Times New Roman" w:cs="Times New Roman"/>
          <w:b/>
          <w:bCs/>
        </w:rPr>
      </w:pPr>
      <w:r w:rsidRPr="004E2C50">
        <w:rPr>
          <w:rFonts w:ascii="Times New Roman" w:hAnsi="Times New Roman" w:cs="Times New Roman"/>
          <w:b/>
          <w:bCs/>
        </w:rPr>
        <w:t>Example of an invitation</w:t>
      </w:r>
    </w:p>
    <w:p w14:paraId="416ABBB5" w14:textId="77777777" w:rsidR="008E25FE" w:rsidRDefault="008E25FE" w:rsidP="008E25FE">
      <w:pPr>
        <w:rPr>
          <w:b/>
          <w:bCs/>
        </w:rPr>
      </w:pPr>
      <w:r>
        <w:rPr>
          <w:b/>
          <w:bCs/>
          <w:noProof/>
        </w:rPr>
        <w:lastRenderedPageBreak/>
        <w:drawing>
          <wp:inline distT="0" distB="0" distL="0" distR="0" wp14:anchorId="55A6D1DE" wp14:editId="7BCE1500">
            <wp:extent cx="2659037" cy="3731493"/>
            <wp:effectExtent l="12700" t="12700" r="8255" b="1524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9">
                      <a:extLst>
                        <a:ext uri="{28A0092B-C50C-407E-A947-70E740481C1C}">
                          <a14:useLocalDpi xmlns:a14="http://schemas.microsoft.com/office/drawing/2010/main" val="0"/>
                        </a:ext>
                      </a:extLst>
                    </a:blip>
                    <a:srcRect l="1460" t="1045"/>
                    <a:stretch/>
                  </pic:blipFill>
                  <pic:spPr bwMode="auto">
                    <a:xfrm>
                      <a:off x="0" y="0"/>
                      <a:ext cx="2667514" cy="374338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6AFDB08" w14:textId="77777777" w:rsidR="008E25FE" w:rsidRDefault="008E25FE" w:rsidP="008E25FE">
      <w:pPr>
        <w:jc w:val="center"/>
        <w:rPr>
          <w:b/>
          <w:bCs/>
        </w:rPr>
      </w:pPr>
    </w:p>
    <w:p w14:paraId="1372984D" w14:textId="77777777" w:rsidR="008E25FE" w:rsidRDefault="008E25FE" w:rsidP="008E25FE">
      <w:pPr>
        <w:rPr>
          <w:b/>
          <w:bCs/>
        </w:rPr>
      </w:pPr>
    </w:p>
    <w:p w14:paraId="2E498602" w14:textId="77777777" w:rsidR="008E25FE" w:rsidRPr="00D94DE8" w:rsidRDefault="008E25FE" w:rsidP="008E25FE">
      <w:pPr>
        <w:jc w:val="center"/>
        <w:rPr>
          <w:b/>
          <w:bCs/>
        </w:rPr>
      </w:pPr>
      <w:r>
        <w:rPr>
          <w:b/>
          <w:bCs/>
          <w:noProof/>
        </w:rPr>
        <w:drawing>
          <wp:inline distT="0" distB="0" distL="0" distR="0" wp14:anchorId="2C089BA9" wp14:editId="61486335">
            <wp:extent cx="2633527" cy="3629648"/>
            <wp:effectExtent l="12700" t="12700" r="8255" b="158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rotWithShape="1">
                    <a:blip r:embed="rId10">
                      <a:extLst>
                        <a:ext uri="{28A0092B-C50C-407E-A947-70E740481C1C}">
                          <a14:useLocalDpi xmlns:a14="http://schemas.microsoft.com/office/drawing/2010/main" val="0"/>
                        </a:ext>
                      </a:extLst>
                    </a:blip>
                    <a:srcRect l="1598" t="1555" r="2016" b="1449"/>
                    <a:stretch/>
                  </pic:blipFill>
                  <pic:spPr bwMode="auto">
                    <a:xfrm>
                      <a:off x="0" y="0"/>
                      <a:ext cx="2709386" cy="37342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8F9DB2A" w14:textId="77777777" w:rsidR="00F85F25" w:rsidRDefault="00000000"/>
    <w:sectPr w:rsidR="00F85F25" w:rsidSect="00FB2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90DFA"/>
    <w:multiLevelType w:val="multilevel"/>
    <w:tmpl w:val="B6CE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7C138D"/>
    <w:multiLevelType w:val="hybridMultilevel"/>
    <w:tmpl w:val="897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95E82"/>
    <w:multiLevelType w:val="hybridMultilevel"/>
    <w:tmpl w:val="DE76E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16FCD"/>
    <w:multiLevelType w:val="hybridMultilevel"/>
    <w:tmpl w:val="B18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527B65"/>
    <w:multiLevelType w:val="hybridMultilevel"/>
    <w:tmpl w:val="3EE8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525A3"/>
    <w:multiLevelType w:val="hybridMultilevel"/>
    <w:tmpl w:val="475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815297"/>
    <w:multiLevelType w:val="hybridMultilevel"/>
    <w:tmpl w:val="4032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3277659">
    <w:abstractNumId w:val="2"/>
  </w:num>
  <w:num w:numId="2" w16cid:durableId="1166628388">
    <w:abstractNumId w:val="1"/>
  </w:num>
  <w:num w:numId="3" w16cid:durableId="1611552496">
    <w:abstractNumId w:val="4"/>
  </w:num>
  <w:num w:numId="4" w16cid:durableId="2126803226">
    <w:abstractNumId w:val="3"/>
  </w:num>
  <w:num w:numId="5" w16cid:durableId="1326781423">
    <w:abstractNumId w:val="5"/>
  </w:num>
  <w:num w:numId="6" w16cid:durableId="2002151044">
    <w:abstractNumId w:val="6"/>
  </w:num>
  <w:num w:numId="7" w16cid:durableId="649989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5FE"/>
    <w:rsid w:val="002921D5"/>
    <w:rsid w:val="00510745"/>
    <w:rsid w:val="006908C4"/>
    <w:rsid w:val="008A46BD"/>
    <w:rsid w:val="008E25FE"/>
    <w:rsid w:val="0094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A448AB"/>
  <w14:defaultImageDpi w14:val="32767"/>
  <w15:chartTrackingRefBased/>
  <w15:docId w15:val="{9696E3AB-C902-DF4B-BCF1-BA010F9F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25FE"/>
    <w:rPr>
      <w:rFonts w:asciiTheme="minorHAnsi" w:hAnsiTheme="minorHAnsi" w:cstheme="minorBidi"/>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5FE"/>
    <w:pPr>
      <w:ind w:left="720"/>
      <w:contextualSpacing/>
    </w:pPr>
  </w:style>
  <w:style w:type="character" w:styleId="Hyperlink">
    <w:name w:val="Hyperlink"/>
    <w:basedOn w:val="DefaultParagraphFont"/>
    <w:uiPriority w:val="99"/>
    <w:unhideWhenUsed/>
    <w:rsid w:val="008E25FE"/>
    <w:rPr>
      <w:color w:val="0563C1" w:themeColor="hyperlink"/>
      <w:u w:val="single"/>
    </w:rPr>
  </w:style>
  <w:style w:type="character" w:styleId="UnresolvedMention">
    <w:name w:val="Unresolved Mention"/>
    <w:basedOn w:val="DefaultParagraphFont"/>
    <w:uiPriority w:val="99"/>
    <w:rsid w:val="008E2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 TargetMode="External"/><Relationship Id="rId3" Type="http://schemas.openxmlformats.org/officeDocument/2006/relationships/settings" Target="settings.xml"/><Relationship Id="rId7" Type="http://schemas.openxmlformats.org/officeDocument/2006/relationships/hyperlink" Target="https://www.tn.gov/did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ndisability.org/workabletn" TargetMode="External"/><Relationship Id="rId11" Type="http://schemas.openxmlformats.org/officeDocument/2006/relationships/fontTable" Target="fontTable.xml"/><Relationship Id="rId5" Type="http://schemas.openxmlformats.org/officeDocument/2006/relationships/hyperlink" Target="https://www.tn.gov/workforce/jobs-and-education/job-search1/find-local-american-job-center.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1216</Words>
  <Characters>6934</Characters>
  <Application>Microsoft Office Word</Application>
  <DocSecurity>0</DocSecurity>
  <Lines>57</Lines>
  <Paragraphs>16</Paragraphs>
  <ScaleCrop>false</ScaleCrop>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Travers</dc:creator>
  <cp:keywords/>
  <dc:description/>
  <cp:lastModifiedBy>Hilary Travers</cp:lastModifiedBy>
  <cp:revision>1</cp:revision>
  <dcterms:created xsi:type="dcterms:W3CDTF">2023-04-18T20:40:00Z</dcterms:created>
  <dcterms:modified xsi:type="dcterms:W3CDTF">2023-04-18T20:41:00Z</dcterms:modified>
</cp:coreProperties>
</file>