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BEFCF" w14:textId="7E188592" w:rsidR="00D06FFF" w:rsidRPr="00EC421C" w:rsidRDefault="3C160B18" w:rsidP="00D20F87">
      <w:pPr>
        <w:jc w:val="center"/>
        <w:rPr>
          <w:rFonts w:ascii="Atkinson Hyperlegible" w:hAnsi="Atkinson Hyperlegible"/>
          <w:b/>
          <w:bCs/>
          <w:sz w:val="36"/>
          <w:szCs w:val="36"/>
        </w:rPr>
      </w:pPr>
      <w:r w:rsidRPr="00EC421C">
        <w:rPr>
          <w:rFonts w:ascii="Atkinson Hyperlegible" w:hAnsi="Atkinson Hyperlegible"/>
          <w:b/>
          <w:bCs/>
          <w:sz w:val="36"/>
          <w:szCs w:val="36"/>
        </w:rPr>
        <w:t>Commonly Used Acronyms in Special Education</w:t>
      </w:r>
    </w:p>
    <w:p w14:paraId="6234098C" w14:textId="76D2EB54" w:rsidR="18F60F5B" w:rsidRPr="00EC421C" w:rsidRDefault="18F60F5B" w:rsidP="18F60F5B">
      <w:pPr>
        <w:jc w:val="center"/>
        <w:rPr>
          <w:rFonts w:ascii="Atkinson Hyperlegible" w:hAnsi="Atkinson Hyperlegible"/>
          <w:b/>
          <w:bCs/>
          <w:sz w:val="36"/>
          <w:szCs w:val="36"/>
        </w:rPr>
      </w:pPr>
    </w:p>
    <w:p w14:paraId="41224F6A" w14:textId="1900E1DE" w:rsidR="00CB7330" w:rsidRPr="00EC421C" w:rsidRDefault="00CB7330" w:rsidP="18F60F5B">
      <w:pPr>
        <w:jc w:val="center"/>
        <w:rPr>
          <w:rFonts w:ascii="Atkinson Hyperlegible" w:hAnsi="Atkinson Hyperlegible"/>
          <w:b/>
          <w:bCs/>
          <w:sz w:val="36"/>
          <w:szCs w:val="36"/>
          <w:u w:val="single"/>
        </w:rPr>
      </w:pPr>
      <w:r w:rsidRPr="00EC421C">
        <w:rPr>
          <w:rFonts w:ascii="Atkinson Hyperlegible" w:hAnsi="Atkinson Hyperlegible"/>
          <w:b/>
          <w:bCs/>
          <w:sz w:val="36"/>
          <w:szCs w:val="36"/>
          <w:u w:val="single"/>
        </w:rPr>
        <w:t>General Lingo</w:t>
      </w:r>
    </w:p>
    <w:p w14:paraId="51E5ADC8" w14:textId="77777777" w:rsidR="00CB7330" w:rsidRPr="00EC421C" w:rsidRDefault="00CB7330" w:rsidP="18F60F5B">
      <w:pPr>
        <w:jc w:val="center"/>
        <w:rPr>
          <w:rFonts w:ascii="Atkinson Hyperlegible" w:hAnsi="Atkinson Hyperlegible"/>
          <w:b/>
          <w:bCs/>
        </w:rPr>
      </w:pPr>
    </w:p>
    <w:p w14:paraId="12517E32" w14:textId="60AA0288" w:rsidR="003A6FCE" w:rsidRPr="00EC421C" w:rsidRDefault="003A6FCE" w:rsidP="00CB7330">
      <w:pPr>
        <w:rPr>
          <w:rFonts w:ascii="Atkinson Hyperlegible" w:hAnsi="Atkinson Hyperlegible"/>
          <w:b/>
          <w:bCs/>
          <w:sz w:val="28"/>
          <w:szCs w:val="28"/>
        </w:rPr>
      </w:pPr>
      <w:r w:rsidRPr="00EC421C">
        <w:rPr>
          <w:rFonts w:ascii="Atkinson Hyperlegible" w:hAnsi="Atkinson Hyperlegible"/>
          <w:b/>
          <w:bCs/>
          <w:sz w:val="28"/>
          <w:szCs w:val="28"/>
          <w:u w:val="single"/>
        </w:rPr>
        <w:t>AAC</w:t>
      </w:r>
      <w:r w:rsidRPr="00EC421C">
        <w:rPr>
          <w:rFonts w:ascii="Atkinson Hyperlegible" w:hAnsi="Atkinson Hyperlegible"/>
          <w:b/>
          <w:bCs/>
          <w:sz w:val="28"/>
          <w:szCs w:val="28"/>
        </w:rPr>
        <w:t>: Augmentative and Alternative Communication</w:t>
      </w:r>
    </w:p>
    <w:p w14:paraId="752FFC23" w14:textId="04889ABF" w:rsidR="003A6FCE" w:rsidRPr="00EC421C" w:rsidRDefault="3EFD83F0" w:rsidP="003A6FCE">
      <w:pPr>
        <w:pStyle w:val="ListParagraph"/>
        <w:numPr>
          <w:ilvl w:val="0"/>
          <w:numId w:val="4"/>
        </w:numPr>
        <w:rPr>
          <w:rFonts w:ascii="Atkinson Hyperlegible" w:hAnsi="Atkinson Hyperlegible"/>
          <w:sz w:val="28"/>
          <w:szCs w:val="28"/>
        </w:rPr>
      </w:pPr>
      <w:r w:rsidRPr="00EC421C">
        <w:rPr>
          <w:rFonts w:ascii="Atkinson Hyperlegible" w:hAnsi="Atkinson Hyperlegible"/>
          <w:sz w:val="28"/>
          <w:szCs w:val="28"/>
        </w:rPr>
        <w:t>AAC refers to all forms of communication outside of oral speech. Some students will use AAC devices and technology to communicate.</w:t>
      </w:r>
    </w:p>
    <w:p w14:paraId="0D8E5BB7" w14:textId="27FF4AF6" w:rsidR="003A6FCE" w:rsidRPr="00EC421C" w:rsidRDefault="3EFD83F0" w:rsidP="3EFD83F0">
      <w:pPr>
        <w:pStyle w:val="ListParagraph"/>
        <w:numPr>
          <w:ilvl w:val="0"/>
          <w:numId w:val="4"/>
        </w:numPr>
        <w:rPr>
          <w:rFonts w:ascii="Atkinson Hyperlegible" w:eastAsiaTheme="minorEastAsia" w:hAnsi="Atkinson Hyperlegible"/>
          <w:sz w:val="28"/>
          <w:szCs w:val="28"/>
        </w:rPr>
      </w:pPr>
      <w:r w:rsidRPr="00EC421C">
        <w:rPr>
          <w:rFonts w:ascii="Atkinson Hyperlegible" w:hAnsi="Atkinson Hyperlegible"/>
          <w:sz w:val="28"/>
          <w:szCs w:val="28"/>
        </w:rPr>
        <w:t xml:space="preserve">For more information: </w:t>
      </w:r>
      <w:hyperlink r:id="rId7" w:history="1">
        <w:r w:rsidR="00D63FEF" w:rsidRPr="00EC421C">
          <w:rPr>
            <w:rStyle w:val="Hyperlink"/>
            <w:rFonts w:ascii="Atkinson Hyperlegible" w:hAnsi="Atkinson Hyperlegible"/>
            <w:sz w:val="28"/>
            <w:szCs w:val="28"/>
          </w:rPr>
          <w:t>https://www.asha.org/public/speech/disorders/aac/</w:t>
        </w:r>
      </w:hyperlink>
      <w:r w:rsidR="00D63FEF" w:rsidRPr="00EC421C">
        <w:rPr>
          <w:rFonts w:ascii="Atkinson Hyperlegible" w:hAnsi="Atkinson Hyperlegible"/>
          <w:sz w:val="28"/>
          <w:szCs w:val="28"/>
        </w:rPr>
        <w:t xml:space="preserve"> </w:t>
      </w:r>
    </w:p>
    <w:p w14:paraId="02554379" w14:textId="404D3133" w:rsidR="003A6FCE" w:rsidRPr="00EC421C" w:rsidRDefault="003A6FCE" w:rsidP="3EFD83F0">
      <w:pPr>
        <w:rPr>
          <w:rFonts w:ascii="Atkinson Hyperlegible" w:hAnsi="Atkinson Hyperlegible"/>
          <w:b/>
          <w:bCs/>
          <w:sz w:val="28"/>
          <w:szCs w:val="28"/>
          <w:u w:val="single"/>
        </w:rPr>
      </w:pPr>
    </w:p>
    <w:p w14:paraId="72EBC0D7" w14:textId="08992133" w:rsidR="003A6FCE" w:rsidRPr="00EC421C" w:rsidRDefault="3EFD83F0" w:rsidP="3EFD83F0">
      <w:pPr>
        <w:rPr>
          <w:rFonts w:ascii="Atkinson Hyperlegible" w:hAnsi="Atkinson Hyperlegible"/>
          <w:b/>
          <w:bCs/>
          <w:sz w:val="28"/>
          <w:szCs w:val="28"/>
        </w:rPr>
      </w:pPr>
      <w:r w:rsidRPr="00EC421C">
        <w:rPr>
          <w:rFonts w:ascii="Atkinson Hyperlegible" w:hAnsi="Atkinson Hyperlegible"/>
          <w:b/>
          <w:bCs/>
          <w:sz w:val="28"/>
          <w:szCs w:val="28"/>
          <w:u w:val="single"/>
        </w:rPr>
        <w:t>ABA</w:t>
      </w:r>
      <w:r w:rsidRPr="00EC421C">
        <w:rPr>
          <w:rFonts w:ascii="Atkinson Hyperlegible" w:hAnsi="Atkinson Hyperlegible"/>
          <w:b/>
          <w:bCs/>
          <w:sz w:val="28"/>
          <w:szCs w:val="28"/>
        </w:rPr>
        <w:t>: Applied Behavior Analysis</w:t>
      </w:r>
    </w:p>
    <w:p w14:paraId="658A17AC" w14:textId="72ADA6DB" w:rsidR="003A6FCE" w:rsidRPr="00EC421C" w:rsidRDefault="3EFD83F0" w:rsidP="3EFD83F0">
      <w:pPr>
        <w:pStyle w:val="ListParagraph"/>
        <w:numPr>
          <w:ilvl w:val="0"/>
          <w:numId w:val="4"/>
        </w:numPr>
        <w:spacing w:line="259" w:lineRule="auto"/>
        <w:rPr>
          <w:rFonts w:ascii="Atkinson Hyperlegible" w:eastAsiaTheme="minorEastAsia" w:hAnsi="Atkinson Hyperlegible"/>
          <w:sz w:val="28"/>
          <w:szCs w:val="28"/>
        </w:rPr>
      </w:pPr>
      <w:r w:rsidRPr="00EC421C">
        <w:rPr>
          <w:rFonts w:ascii="Atkinson Hyperlegible" w:hAnsi="Atkinson Hyperlegible"/>
          <w:sz w:val="28"/>
          <w:szCs w:val="28"/>
        </w:rPr>
        <w:t>ABA is a type of therapy that focuses on improving behaviors including social and communication skills.</w:t>
      </w:r>
    </w:p>
    <w:p w14:paraId="42980C7E" w14:textId="6C9093C1" w:rsidR="003A6FCE" w:rsidRPr="00EC421C" w:rsidRDefault="3EFD83F0" w:rsidP="3EFD83F0">
      <w:pPr>
        <w:pStyle w:val="ListParagraph"/>
        <w:numPr>
          <w:ilvl w:val="0"/>
          <w:numId w:val="4"/>
        </w:numPr>
        <w:rPr>
          <w:rFonts w:ascii="Atkinson Hyperlegible" w:eastAsiaTheme="minorEastAsia" w:hAnsi="Atkinson Hyperlegible"/>
          <w:sz w:val="28"/>
          <w:szCs w:val="28"/>
        </w:rPr>
      </w:pPr>
      <w:r w:rsidRPr="00EC421C">
        <w:rPr>
          <w:rFonts w:ascii="Atkinson Hyperlegible" w:hAnsi="Atkinson Hyperlegible"/>
          <w:sz w:val="28"/>
          <w:szCs w:val="28"/>
        </w:rPr>
        <w:t xml:space="preserve">For more information: </w:t>
      </w:r>
      <w:hyperlink r:id="rId8">
        <w:r w:rsidRPr="00EC421C">
          <w:rPr>
            <w:rStyle w:val="Hyperlink"/>
            <w:rFonts w:ascii="Atkinson Hyperlegible" w:hAnsi="Atkinson Hyperlegible"/>
            <w:sz w:val="28"/>
            <w:szCs w:val="28"/>
          </w:rPr>
          <w:t>https://www.bacb.com/about-behavior-analysis/</w:t>
        </w:r>
      </w:hyperlink>
      <w:r w:rsidRPr="00EC421C">
        <w:rPr>
          <w:rFonts w:ascii="Atkinson Hyperlegible" w:hAnsi="Atkinson Hyperlegible"/>
          <w:sz w:val="28"/>
          <w:szCs w:val="28"/>
        </w:rPr>
        <w:t xml:space="preserve"> or </w:t>
      </w:r>
      <w:hyperlink r:id="rId9" w:history="1">
        <w:r w:rsidR="00D63FEF" w:rsidRPr="00EC421C">
          <w:rPr>
            <w:rStyle w:val="Hyperlink"/>
            <w:rFonts w:ascii="Atkinson Hyperlegible" w:hAnsi="Atkinson Hyperlegible"/>
            <w:sz w:val="28"/>
            <w:szCs w:val="28"/>
          </w:rPr>
          <w:t>https://www.psychologytoday.com/us/therapy-types/applied-behavior-analysis</w:t>
        </w:r>
      </w:hyperlink>
      <w:r w:rsidR="00D63FEF" w:rsidRPr="00EC421C">
        <w:rPr>
          <w:rFonts w:ascii="Atkinson Hyperlegible" w:hAnsi="Atkinson Hyperlegible"/>
          <w:sz w:val="28"/>
          <w:szCs w:val="28"/>
        </w:rPr>
        <w:t xml:space="preserve"> </w:t>
      </w:r>
    </w:p>
    <w:p w14:paraId="00330FB3" w14:textId="5BF4F370" w:rsidR="003A6FCE" w:rsidRPr="00EC421C" w:rsidRDefault="003A6FCE" w:rsidP="3EFD83F0">
      <w:pPr>
        <w:rPr>
          <w:rFonts w:ascii="Atkinson Hyperlegible" w:hAnsi="Atkinson Hyperlegible"/>
          <w:b/>
          <w:bCs/>
          <w:sz w:val="28"/>
          <w:szCs w:val="28"/>
          <w:u w:val="single"/>
        </w:rPr>
      </w:pPr>
    </w:p>
    <w:p w14:paraId="79AACF6D" w14:textId="72571870" w:rsidR="00CB7330" w:rsidRPr="00EC421C" w:rsidRDefault="00CB7330" w:rsidP="00CB7330">
      <w:pPr>
        <w:rPr>
          <w:rFonts w:ascii="Atkinson Hyperlegible" w:hAnsi="Atkinson Hyperlegible"/>
          <w:b/>
          <w:bCs/>
          <w:sz w:val="28"/>
          <w:szCs w:val="28"/>
        </w:rPr>
      </w:pPr>
      <w:r w:rsidRPr="00EC421C">
        <w:rPr>
          <w:rFonts w:ascii="Atkinson Hyperlegible" w:hAnsi="Atkinson Hyperlegible"/>
          <w:b/>
          <w:bCs/>
          <w:sz w:val="28"/>
          <w:szCs w:val="28"/>
          <w:u w:val="single"/>
        </w:rPr>
        <w:t>ABC</w:t>
      </w:r>
      <w:r w:rsidRPr="00EC421C">
        <w:rPr>
          <w:rFonts w:ascii="Atkinson Hyperlegible" w:hAnsi="Atkinson Hyperlegible"/>
          <w:b/>
          <w:bCs/>
          <w:sz w:val="28"/>
          <w:szCs w:val="28"/>
        </w:rPr>
        <w:t>: Antecedent, Behavior, and Consequence</w:t>
      </w:r>
    </w:p>
    <w:p w14:paraId="6249F341" w14:textId="051A8B2C" w:rsidR="00CB7330" w:rsidRPr="00EC421C" w:rsidRDefault="00CB7330" w:rsidP="00C434BD">
      <w:pPr>
        <w:pStyle w:val="ListParagraph"/>
        <w:numPr>
          <w:ilvl w:val="0"/>
          <w:numId w:val="3"/>
        </w:numPr>
        <w:rPr>
          <w:rFonts w:ascii="Atkinson Hyperlegible" w:hAnsi="Atkinson Hyperlegible"/>
          <w:sz w:val="28"/>
          <w:szCs w:val="28"/>
        </w:rPr>
      </w:pPr>
      <w:r w:rsidRPr="00EC421C">
        <w:rPr>
          <w:rFonts w:ascii="Atkinson Hyperlegible" w:hAnsi="Atkinson Hyperlegible"/>
          <w:sz w:val="28"/>
          <w:szCs w:val="28"/>
        </w:rPr>
        <w:t xml:space="preserve">The </w:t>
      </w:r>
      <w:proofErr w:type="gramStart"/>
      <w:r w:rsidRPr="00EC421C">
        <w:rPr>
          <w:rFonts w:ascii="Atkinson Hyperlegible" w:hAnsi="Atkinson Hyperlegible"/>
          <w:sz w:val="28"/>
          <w:szCs w:val="28"/>
        </w:rPr>
        <w:t>ABCs</w:t>
      </w:r>
      <w:proofErr w:type="gramEnd"/>
      <w:r w:rsidRPr="00EC421C">
        <w:rPr>
          <w:rFonts w:ascii="Atkinson Hyperlegible" w:hAnsi="Atkinson Hyperlegible"/>
          <w:sz w:val="28"/>
          <w:szCs w:val="28"/>
        </w:rPr>
        <w:t xml:space="preserve"> of behavior is a functional behavior assessment that is commonly used to better understand inappropriate or disruptive behaviors that students may have. Antecedent is the event or circumstance that is happening right before the behavior. Behavior is the observed behavior that follows. Consequence is what happens right after the behavior and is usually in the form of a reinforcement or punishment.</w:t>
      </w:r>
    </w:p>
    <w:p w14:paraId="38C225FE" w14:textId="064742A9" w:rsidR="00CB7330" w:rsidRPr="00EC421C" w:rsidRDefault="00CB7330" w:rsidP="00CB7330">
      <w:pPr>
        <w:rPr>
          <w:rFonts w:ascii="Atkinson Hyperlegible" w:hAnsi="Atkinson Hyperlegible"/>
          <w:b/>
          <w:bCs/>
          <w:sz w:val="28"/>
          <w:szCs w:val="28"/>
          <w:u w:val="single"/>
        </w:rPr>
      </w:pPr>
    </w:p>
    <w:p w14:paraId="5075E040" w14:textId="793E9E98" w:rsidR="003A6FCE" w:rsidRPr="00EC421C" w:rsidRDefault="003A6FCE" w:rsidP="003A6FCE">
      <w:pPr>
        <w:rPr>
          <w:rFonts w:ascii="Atkinson Hyperlegible" w:hAnsi="Atkinson Hyperlegible"/>
          <w:b/>
          <w:bCs/>
          <w:sz w:val="28"/>
          <w:szCs w:val="28"/>
        </w:rPr>
      </w:pPr>
      <w:r w:rsidRPr="00EC421C">
        <w:rPr>
          <w:rFonts w:ascii="Atkinson Hyperlegible" w:hAnsi="Atkinson Hyperlegible"/>
          <w:b/>
          <w:bCs/>
          <w:sz w:val="28"/>
          <w:szCs w:val="28"/>
          <w:u w:val="single"/>
        </w:rPr>
        <w:t>AT</w:t>
      </w:r>
      <w:r w:rsidRPr="00EC421C">
        <w:rPr>
          <w:rFonts w:ascii="Atkinson Hyperlegible" w:hAnsi="Atkinson Hyperlegible"/>
          <w:b/>
          <w:bCs/>
          <w:sz w:val="28"/>
          <w:szCs w:val="28"/>
        </w:rPr>
        <w:t>: Assistive Technology</w:t>
      </w:r>
    </w:p>
    <w:p w14:paraId="5528D356" w14:textId="4E84F5BF" w:rsidR="003A6FCE" w:rsidRPr="00EC421C" w:rsidRDefault="00CC4FD3" w:rsidP="003A6FCE">
      <w:pPr>
        <w:pStyle w:val="ListParagraph"/>
        <w:numPr>
          <w:ilvl w:val="0"/>
          <w:numId w:val="3"/>
        </w:numPr>
        <w:rPr>
          <w:rFonts w:ascii="Atkinson Hyperlegible" w:hAnsi="Atkinson Hyperlegible"/>
          <w:sz w:val="28"/>
          <w:szCs w:val="28"/>
        </w:rPr>
      </w:pPr>
      <w:r w:rsidRPr="00EC421C">
        <w:rPr>
          <w:rFonts w:ascii="Atkinson Hyperlegible" w:hAnsi="Atkinson Hyperlegible"/>
          <w:sz w:val="28"/>
          <w:szCs w:val="28"/>
        </w:rPr>
        <w:t>AT is used to assist students with disabilities to increase their overall capacity to work and fully participate in the classroom. AT includes any “device, piece of equipment, or product system” that is used to improve functional capabilities on students with disabilities.</w:t>
      </w:r>
    </w:p>
    <w:p w14:paraId="76D50FDA" w14:textId="63DD612B" w:rsidR="003A6FCE" w:rsidRPr="00EC421C" w:rsidRDefault="5A354724" w:rsidP="5A354724">
      <w:pPr>
        <w:pStyle w:val="ListParagraph"/>
        <w:numPr>
          <w:ilvl w:val="0"/>
          <w:numId w:val="3"/>
        </w:numPr>
        <w:rPr>
          <w:rFonts w:ascii="Atkinson Hyperlegible" w:eastAsiaTheme="minorEastAsia" w:hAnsi="Atkinson Hyperlegible"/>
          <w:sz w:val="28"/>
          <w:szCs w:val="28"/>
        </w:rPr>
      </w:pPr>
      <w:r w:rsidRPr="00EC421C">
        <w:rPr>
          <w:rFonts w:ascii="Atkinson Hyperlegible" w:hAnsi="Atkinson Hyperlegible"/>
          <w:sz w:val="28"/>
          <w:szCs w:val="28"/>
        </w:rPr>
        <w:t xml:space="preserve">For more information:  </w:t>
      </w:r>
      <w:hyperlink r:id="rId10" w:history="1">
        <w:r w:rsidR="00D63FEF" w:rsidRPr="00EC421C">
          <w:rPr>
            <w:rStyle w:val="Hyperlink"/>
            <w:rFonts w:ascii="Atkinson Hyperlegible" w:hAnsi="Atkinson Hyperlegible"/>
            <w:sz w:val="28"/>
            <w:szCs w:val="28"/>
          </w:rPr>
          <w:t>https://www.tn.gov/humanservices/ds/ttap.html</w:t>
        </w:r>
      </w:hyperlink>
      <w:r w:rsidR="00D63FEF" w:rsidRPr="00EC421C">
        <w:rPr>
          <w:rFonts w:ascii="Atkinson Hyperlegible" w:hAnsi="Atkinson Hyperlegible"/>
          <w:sz w:val="28"/>
          <w:szCs w:val="28"/>
        </w:rPr>
        <w:t xml:space="preserve"> </w:t>
      </w:r>
    </w:p>
    <w:p w14:paraId="0D1A9940" w14:textId="77777777" w:rsidR="003A6FCE" w:rsidRPr="00EC421C" w:rsidRDefault="003A6FCE" w:rsidP="00CB7330">
      <w:pPr>
        <w:rPr>
          <w:rFonts w:ascii="Atkinson Hyperlegible" w:hAnsi="Atkinson Hyperlegible"/>
          <w:b/>
          <w:bCs/>
          <w:sz w:val="28"/>
          <w:szCs w:val="28"/>
          <w:u w:val="single"/>
        </w:rPr>
      </w:pPr>
    </w:p>
    <w:p w14:paraId="4D6C392D" w14:textId="43FC1519" w:rsidR="00CB7330" w:rsidRPr="00EC421C" w:rsidRDefault="00CB7330" w:rsidP="00CB7330">
      <w:pPr>
        <w:rPr>
          <w:rFonts w:ascii="Atkinson Hyperlegible" w:hAnsi="Atkinson Hyperlegible"/>
          <w:b/>
          <w:bCs/>
          <w:sz w:val="28"/>
          <w:szCs w:val="28"/>
        </w:rPr>
      </w:pPr>
      <w:r w:rsidRPr="00EC421C">
        <w:rPr>
          <w:rFonts w:ascii="Atkinson Hyperlegible" w:hAnsi="Atkinson Hyperlegible"/>
          <w:b/>
          <w:bCs/>
          <w:sz w:val="28"/>
          <w:szCs w:val="28"/>
          <w:u w:val="single"/>
        </w:rPr>
        <w:t>BIP</w:t>
      </w:r>
      <w:r w:rsidRPr="00EC421C">
        <w:rPr>
          <w:rFonts w:ascii="Atkinson Hyperlegible" w:hAnsi="Atkinson Hyperlegible"/>
          <w:b/>
          <w:bCs/>
          <w:sz w:val="28"/>
          <w:szCs w:val="28"/>
        </w:rPr>
        <w:t>: Behavior Intervention Plan</w:t>
      </w:r>
    </w:p>
    <w:p w14:paraId="4BDA61B7" w14:textId="3EE5981F" w:rsidR="00CB7330" w:rsidRPr="00EC421C" w:rsidRDefault="00CB7330" w:rsidP="00CB7330">
      <w:pPr>
        <w:pStyle w:val="ListParagraph"/>
        <w:numPr>
          <w:ilvl w:val="0"/>
          <w:numId w:val="3"/>
        </w:numPr>
        <w:rPr>
          <w:rFonts w:ascii="Atkinson Hyperlegible" w:hAnsi="Atkinson Hyperlegible"/>
          <w:sz w:val="28"/>
          <w:szCs w:val="28"/>
        </w:rPr>
      </w:pPr>
      <w:r w:rsidRPr="00EC421C">
        <w:rPr>
          <w:rFonts w:ascii="Atkinson Hyperlegible" w:hAnsi="Atkinson Hyperlegible"/>
          <w:sz w:val="28"/>
          <w:szCs w:val="28"/>
        </w:rPr>
        <w:t xml:space="preserve">A BIP targets a student’s problem behavior with interventions that are linked to the function of the behavior. Each intervention addresses a </w:t>
      </w:r>
      <w:r w:rsidRPr="00EC421C">
        <w:rPr>
          <w:rFonts w:ascii="Atkinson Hyperlegible" w:hAnsi="Atkinson Hyperlegible"/>
          <w:sz w:val="28"/>
          <w:szCs w:val="28"/>
        </w:rPr>
        <w:lastRenderedPageBreak/>
        <w:t>behavior that is explicitly stated and measurable. A BIP can include prevention and/or replacement strategies.</w:t>
      </w:r>
      <w:r w:rsidR="00D63FEF" w:rsidRPr="00EC421C">
        <w:rPr>
          <w:rFonts w:ascii="Atkinson Hyperlegible" w:hAnsi="Atkinson Hyperlegible"/>
          <w:sz w:val="28"/>
          <w:szCs w:val="28"/>
        </w:rPr>
        <w:t xml:space="preserve"> </w:t>
      </w:r>
    </w:p>
    <w:p w14:paraId="13E398AD" w14:textId="6D25CD91" w:rsidR="00CB7330" w:rsidRPr="00EC421C" w:rsidRDefault="5A354724" w:rsidP="5A354724">
      <w:pPr>
        <w:pStyle w:val="ListParagraph"/>
        <w:numPr>
          <w:ilvl w:val="0"/>
          <w:numId w:val="3"/>
        </w:numPr>
        <w:rPr>
          <w:rFonts w:ascii="Atkinson Hyperlegible" w:eastAsiaTheme="minorEastAsia" w:hAnsi="Atkinson Hyperlegible"/>
          <w:sz w:val="28"/>
          <w:szCs w:val="28"/>
        </w:rPr>
      </w:pPr>
      <w:r w:rsidRPr="00EC421C">
        <w:rPr>
          <w:rFonts w:ascii="Atkinson Hyperlegible" w:hAnsi="Atkinson Hyperlegible"/>
          <w:sz w:val="28"/>
          <w:szCs w:val="28"/>
        </w:rPr>
        <w:t xml:space="preserve">For more information:  </w:t>
      </w:r>
      <w:hyperlink r:id="rId11" w:history="1">
        <w:r w:rsidR="00D63FEF" w:rsidRPr="00EC421C">
          <w:rPr>
            <w:rStyle w:val="Hyperlink"/>
            <w:rFonts w:ascii="Atkinson Hyperlegible" w:hAnsi="Atkinson Hyperlegible"/>
            <w:sz w:val="28"/>
            <w:szCs w:val="28"/>
          </w:rPr>
          <w:t>https://www.tn.gov/education/student-support/special-education/behavior.html</w:t>
        </w:r>
      </w:hyperlink>
      <w:r w:rsidR="00D63FEF" w:rsidRPr="00EC421C">
        <w:rPr>
          <w:rFonts w:ascii="Atkinson Hyperlegible" w:hAnsi="Atkinson Hyperlegible"/>
          <w:sz w:val="28"/>
          <w:szCs w:val="28"/>
        </w:rPr>
        <w:t xml:space="preserve"> </w:t>
      </w:r>
    </w:p>
    <w:p w14:paraId="4163E585" w14:textId="77777777" w:rsidR="00123F6C" w:rsidRPr="00EC421C" w:rsidRDefault="00123F6C" w:rsidP="00123F6C">
      <w:pPr>
        <w:rPr>
          <w:rFonts w:ascii="Atkinson Hyperlegible" w:hAnsi="Atkinson Hyperlegible"/>
          <w:b/>
          <w:bCs/>
          <w:sz w:val="28"/>
          <w:szCs w:val="28"/>
          <w:u w:val="single"/>
        </w:rPr>
      </w:pPr>
    </w:p>
    <w:p w14:paraId="1F610353" w14:textId="1194B71A" w:rsidR="00123F6C" w:rsidRPr="00EC421C" w:rsidRDefault="00123F6C" w:rsidP="00123F6C">
      <w:pPr>
        <w:rPr>
          <w:rFonts w:ascii="Atkinson Hyperlegible" w:hAnsi="Atkinson Hyperlegible"/>
          <w:b/>
          <w:bCs/>
          <w:sz w:val="28"/>
          <w:szCs w:val="28"/>
        </w:rPr>
      </w:pPr>
      <w:r w:rsidRPr="00EC421C">
        <w:rPr>
          <w:rFonts w:ascii="Atkinson Hyperlegible" w:hAnsi="Atkinson Hyperlegible"/>
          <w:b/>
          <w:bCs/>
          <w:sz w:val="28"/>
          <w:szCs w:val="28"/>
          <w:u w:val="single"/>
        </w:rPr>
        <w:t>CTE</w:t>
      </w:r>
      <w:r w:rsidRPr="00EC421C">
        <w:rPr>
          <w:rFonts w:ascii="Atkinson Hyperlegible" w:hAnsi="Atkinson Hyperlegible"/>
          <w:b/>
          <w:bCs/>
          <w:sz w:val="28"/>
          <w:szCs w:val="28"/>
        </w:rPr>
        <w:t>: Career and Technical Education</w:t>
      </w:r>
    </w:p>
    <w:p w14:paraId="67C93F59" w14:textId="5C110AA5" w:rsidR="00123F6C" w:rsidRPr="00EC421C" w:rsidRDefault="5A354724" w:rsidP="00123F6C">
      <w:pPr>
        <w:pStyle w:val="ListParagraph"/>
        <w:numPr>
          <w:ilvl w:val="0"/>
          <w:numId w:val="3"/>
        </w:numPr>
        <w:rPr>
          <w:rFonts w:ascii="Atkinson Hyperlegible" w:hAnsi="Atkinson Hyperlegible"/>
          <w:sz w:val="28"/>
          <w:szCs w:val="28"/>
        </w:rPr>
      </w:pPr>
      <w:r w:rsidRPr="00EC421C">
        <w:rPr>
          <w:rFonts w:ascii="Atkinson Hyperlegible" w:hAnsi="Atkinson Hyperlegible"/>
          <w:sz w:val="28"/>
          <w:szCs w:val="28"/>
        </w:rPr>
        <w:t>CTE is a general education program that focuses on preparing students for specific careers.</w:t>
      </w:r>
    </w:p>
    <w:p w14:paraId="3DDF1188" w14:textId="736EE982" w:rsidR="00123F6C" w:rsidRPr="00EC421C" w:rsidRDefault="5A354724" w:rsidP="00B80A22">
      <w:pPr>
        <w:pStyle w:val="ListParagraph"/>
        <w:numPr>
          <w:ilvl w:val="0"/>
          <w:numId w:val="3"/>
        </w:numPr>
        <w:rPr>
          <w:rFonts w:ascii="Atkinson Hyperlegible" w:eastAsiaTheme="minorEastAsia" w:hAnsi="Atkinson Hyperlegible"/>
          <w:sz w:val="28"/>
          <w:szCs w:val="28"/>
        </w:rPr>
      </w:pPr>
      <w:r w:rsidRPr="00EC421C">
        <w:rPr>
          <w:rFonts w:ascii="Atkinson Hyperlegible" w:hAnsi="Atkinson Hyperlegible"/>
          <w:sz w:val="28"/>
          <w:szCs w:val="28"/>
        </w:rPr>
        <w:t xml:space="preserve">For more information:  </w:t>
      </w:r>
      <w:hyperlink r:id="rId12" w:history="1">
        <w:r w:rsidR="00D63FEF" w:rsidRPr="00EC421C">
          <w:rPr>
            <w:rStyle w:val="Hyperlink"/>
            <w:rFonts w:ascii="Atkinson Hyperlegible" w:hAnsi="Atkinson Hyperlegible"/>
            <w:sz w:val="28"/>
            <w:szCs w:val="28"/>
          </w:rPr>
          <w:t>https://www.tn.gov/education/career-and-technical-education.html</w:t>
        </w:r>
      </w:hyperlink>
      <w:r w:rsidR="00D63FEF" w:rsidRPr="00EC421C">
        <w:rPr>
          <w:rFonts w:ascii="Atkinson Hyperlegible" w:hAnsi="Atkinson Hyperlegible"/>
          <w:sz w:val="28"/>
          <w:szCs w:val="28"/>
        </w:rPr>
        <w:t xml:space="preserve"> </w:t>
      </w:r>
    </w:p>
    <w:p w14:paraId="59614E15" w14:textId="77777777" w:rsidR="00123F6C" w:rsidRPr="00EC421C" w:rsidRDefault="00123F6C" w:rsidP="00CB7330">
      <w:pPr>
        <w:rPr>
          <w:rFonts w:ascii="Atkinson Hyperlegible" w:eastAsiaTheme="minorEastAsia" w:hAnsi="Atkinson Hyperlegible"/>
          <w:sz w:val="28"/>
          <w:szCs w:val="28"/>
        </w:rPr>
      </w:pPr>
    </w:p>
    <w:p w14:paraId="5548DE4C" w14:textId="6BDA35A8" w:rsidR="0025543A" w:rsidRPr="00EC421C" w:rsidRDefault="0025543A" w:rsidP="0025543A">
      <w:pPr>
        <w:rPr>
          <w:rFonts w:ascii="Atkinson Hyperlegible" w:hAnsi="Atkinson Hyperlegible"/>
          <w:b/>
          <w:bCs/>
          <w:sz w:val="28"/>
          <w:szCs w:val="28"/>
        </w:rPr>
      </w:pPr>
      <w:r w:rsidRPr="00EC421C">
        <w:rPr>
          <w:rFonts w:ascii="Atkinson Hyperlegible" w:hAnsi="Atkinson Hyperlegible"/>
          <w:b/>
          <w:bCs/>
          <w:sz w:val="28"/>
          <w:szCs w:val="28"/>
          <w:u w:val="single"/>
        </w:rPr>
        <w:t>ESL/ELL</w:t>
      </w:r>
      <w:r w:rsidRPr="00EC421C">
        <w:rPr>
          <w:rFonts w:ascii="Atkinson Hyperlegible" w:hAnsi="Atkinson Hyperlegible"/>
          <w:b/>
          <w:bCs/>
          <w:sz w:val="28"/>
          <w:szCs w:val="28"/>
        </w:rPr>
        <w:t>: English as a Second Language/English Language Learners</w:t>
      </w:r>
    </w:p>
    <w:p w14:paraId="6784FB20" w14:textId="7792DC56" w:rsidR="0025543A" w:rsidRPr="00EC421C" w:rsidRDefault="5A354724" w:rsidP="0025543A">
      <w:pPr>
        <w:pStyle w:val="ListParagraph"/>
        <w:numPr>
          <w:ilvl w:val="0"/>
          <w:numId w:val="3"/>
        </w:numPr>
        <w:rPr>
          <w:rFonts w:ascii="Atkinson Hyperlegible" w:hAnsi="Atkinson Hyperlegible"/>
          <w:sz w:val="28"/>
          <w:szCs w:val="28"/>
        </w:rPr>
      </w:pPr>
      <w:r w:rsidRPr="00EC421C">
        <w:rPr>
          <w:rFonts w:ascii="Atkinson Hyperlegible" w:hAnsi="Atkinson Hyperlegible"/>
          <w:sz w:val="28"/>
          <w:szCs w:val="28"/>
        </w:rPr>
        <w:t xml:space="preserve">A student whose first language is other than English and who are limited in their English language </w:t>
      </w:r>
      <w:proofErr w:type="gramStart"/>
      <w:r w:rsidRPr="00EC421C">
        <w:rPr>
          <w:rFonts w:ascii="Atkinson Hyperlegible" w:hAnsi="Atkinson Hyperlegible"/>
          <w:sz w:val="28"/>
          <w:szCs w:val="28"/>
        </w:rPr>
        <w:t>proficiency</w:t>
      </w:r>
      <w:proofErr w:type="gramEnd"/>
    </w:p>
    <w:p w14:paraId="73A2DB94" w14:textId="3FF704C4" w:rsidR="0025543A" w:rsidRPr="00EC421C" w:rsidRDefault="5A354724" w:rsidP="5A354724">
      <w:pPr>
        <w:pStyle w:val="ListParagraph"/>
        <w:numPr>
          <w:ilvl w:val="0"/>
          <w:numId w:val="3"/>
        </w:numPr>
        <w:rPr>
          <w:rFonts w:ascii="Atkinson Hyperlegible" w:eastAsiaTheme="minorEastAsia" w:hAnsi="Atkinson Hyperlegible"/>
          <w:sz w:val="28"/>
          <w:szCs w:val="28"/>
        </w:rPr>
      </w:pPr>
      <w:r w:rsidRPr="00EC421C">
        <w:rPr>
          <w:rFonts w:ascii="Atkinson Hyperlegible" w:hAnsi="Atkinson Hyperlegible"/>
          <w:sz w:val="28"/>
          <w:szCs w:val="28"/>
        </w:rPr>
        <w:t xml:space="preserve">For more information: </w:t>
      </w:r>
      <w:hyperlink r:id="rId13" w:history="1">
        <w:r w:rsidR="00D63FEF" w:rsidRPr="00EC421C">
          <w:rPr>
            <w:rStyle w:val="Hyperlink"/>
            <w:rFonts w:ascii="Atkinson Hyperlegible" w:hAnsi="Atkinson Hyperlegible"/>
            <w:sz w:val="28"/>
            <w:szCs w:val="28"/>
          </w:rPr>
          <w:t>https://www.tn.gov/education/instruction/academic-standards/english-as-a-second-language.html</w:t>
        </w:r>
      </w:hyperlink>
      <w:r w:rsidR="00D63FEF" w:rsidRPr="00EC421C">
        <w:rPr>
          <w:rFonts w:ascii="Atkinson Hyperlegible" w:hAnsi="Atkinson Hyperlegible"/>
          <w:sz w:val="28"/>
          <w:szCs w:val="28"/>
        </w:rPr>
        <w:t xml:space="preserve"> </w:t>
      </w:r>
    </w:p>
    <w:p w14:paraId="45BF41B7" w14:textId="77777777" w:rsidR="0025543A" w:rsidRPr="00EC421C" w:rsidRDefault="0025543A" w:rsidP="00CB7330">
      <w:pPr>
        <w:rPr>
          <w:rFonts w:ascii="Atkinson Hyperlegible" w:hAnsi="Atkinson Hyperlegible"/>
          <w:b/>
          <w:bCs/>
          <w:sz w:val="28"/>
          <w:szCs w:val="28"/>
          <w:u w:val="single"/>
        </w:rPr>
      </w:pPr>
    </w:p>
    <w:p w14:paraId="56CDAF09" w14:textId="112B5096" w:rsidR="00CB7330" w:rsidRPr="00EC421C" w:rsidRDefault="5A354724" w:rsidP="00CB7330">
      <w:pPr>
        <w:rPr>
          <w:rFonts w:ascii="Atkinson Hyperlegible" w:hAnsi="Atkinson Hyperlegible"/>
          <w:b/>
          <w:bCs/>
          <w:sz w:val="28"/>
          <w:szCs w:val="28"/>
        </w:rPr>
      </w:pPr>
      <w:r w:rsidRPr="00EC421C">
        <w:rPr>
          <w:rFonts w:ascii="Atkinson Hyperlegible" w:hAnsi="Atkinson Hyperlegible"/>
          <w:b/>
          <w:bCs/>
          <w:sz w:val="28"/>
          <w:szCs w:val="28"/>
          <w:u w:val="single"/>
        </w:rPr>
        <w:t>FAPE</w:t>
      </w:r>
      <w:r w:rsidRPr="00EC421C">
        <w:rPr>
          <w:rFonts w:ascii="Atkinson Hyperlegible" w:hAnsi="Atkinson Hyperlegible"/>
          <w:b/>
          <w:bCs/>
          <w:sz w:val="28"/>
          <w:szCs w:val="28"/>
        </w:rPr>
        <w:t>: Free and Appropriate Public Education</w:t>
      </w:r>
    </w:p>
    <w:p w14:paraId="2BC0C476" w14:textId="77777777" w:rsidR="00CB7330" w:rsidRPr="00EC421C" w:rsidRDefault="00CB7330" w:rsidP="00CB7330">
      <w:pPr>
        <w:pStyle w:val="ListParagraph"/>
        <w:numPr>
          <w:ilvl w:val="0"/>
          <w:numId w:val="3"/>
        </w:numPr>
        <w:rPr>
          <w:rFonts w:ascii="Atkinson Hyperlegible" w:hAnsi="Atkinson Hyperlegible"/>
          <w:b/>
          <w:bCs/>
          <w:sz w:val="28"/>
          <w:szCs w:val="28"/>
        </w:rPr>
      </w:pPr>
      <w:r w:rsidRPr="00EC421C">
        <w:rPr>
          <w:rFonts w:ascii="Atkinson Hyperlegible" w:hAnsi="Atkinson Hyperlegible"/>
          <w:sz w:val="28"/>
          <w:szCs w:val="28"/>
        </w:rPr>
        <w:t>FAPE is the concept that all students with disabilities will receive free and appropriate public education. An appropriate education can vary from self-contained to general education classes. FAPE is guaranteed to students with disabilities under the Individuals with Disabilities Education Act (IDEA).</w:t>
      </w:r>
    </w:p>
    <w:p w14:paraId="1D3DB4B1" w14:textId="266E0E1B" w:rsidR="00CB7330" w:rsidRPr="00EC421C" w:rsidRDefault="00CB7330" w:rsidP="00CB7330">
      <w:pPr>
        <w:pStyle w:val="ListParagraph"/>
        <w:numPr>
          <w:ilvl w:val="0"/>
          <w:numId w:val="3"/>
        </w:numPr>
        <w:rPr>
          <w:rFonts w:ascii="Atkinson Hyperlegible" w:eastAsiaTheme="minorEastAsia" w:hAnsi="Atkinson Hyperlegible"/>
          <w:b/>
          <w:bCs/>
          <w:sz w:val="28"/>
          <w:szCs w:val="28"/>
        </w:rPr>
      </w:pPr>
      <w:r w:rsidRPr="00EC421C">
        <w:rPr>
          <w:rFonts w:ascii="Atkinson Hyperlegible" w:hAnsi="Atkinson Hyperlegible"/>
          <w:sz w:val="28"/>
          <w:szCs w:val="28"/>
        </w:rPr>
        <w:t xml:space="preserve">For more information: </w:t>
      </w:r>
      <w:hyperlink r:id="rId14" w:history="1">
        <w:r w:rsidR="00D63FEF" w:rsidRPr="00EC421C">
          <w:rPr>
            <w:rStyle w:val="Hyperlink"/>
            <w:rFonts w:ascii="Atkinson Hyperlegible" w:hAnsi="Atkinson Hyperlegible"/>
            <w:sz w:val="28"/>
            <w:szCs w:val="28"/>
          </w:rPr>
          <w:t>https://www2.ed.gov/about/offices/list/ocr/docs/edlite-FAPE504.html</w:t>
        </w:r>
      </w:hyperlink>
      <w:r w:rsidR="00D63FEF" w:rsidRPr="00EC421C">
        <w:rPr>
          <w:rFonts w:ascii="Atkinson Hyperlegible" w:hAnsi="Atkinson Hyperlegible"/>
          <w:sz w:val="28"/>
          <w:szCs w:val="28"/>
        </w:rPr>
        <w:t xml:space="preserve"> </w:t>
      </w:r>
    </w:p>
    <w:p w14:paraId="6349AB43" w14:textId="77777777" w:rsidR="00CB7330" w:rsidRPr="00EC421C" w:rsidRDefault="00CB7330" w:rsidP="00CB7330">
      <w:pPr>
        <w:rPr>
          <w:rFonts w:ascii="Atkinson Hyperlegible" w:hAnsi="Atkinson Hyperlegible"/>
          <w:b/>
          <w:bCs/>
          <w:sz w:val="28"/>
          <w:szCs w:val="28"/>
        </w:rPr>
      </w:pPr>
    </w:p>
    <w:p w14:paraId="1C3C15B0" w14:textId="77777777" w:rsidR="00CB7330" w:rsidRPr="00EC421C" w:rsidRDefault="00CB7330" w:rsidP="00CB7330">
      <w:pPr>
        <w:rPr>
          <w:rFonts w:ascii="Atkinson Hyperlegible" w:hAnsi="Atkinson Hyperlegible"/>
          <w:b/>
          <w:bCs/>
          <w:sz w:val="28"/>
          <w:szCs w:val="28"/>
        </w:rPr>
      </w:pPr>
      <w:r w:rsidRPr="00EC421C">
        <w:rPr>
          <w:rFonts w:ascii="Atkinson Hyperlegible" w:hAnsi="Atkinson Hyperlegible"/>
          <w:b/>
          <w:bCs/>
          <w:sz w:val="28"/>
          <w:szCs w:val="28"/>
          <w:u w:val="single"/>
        </w:rPr>
        <w:t>FBA</w:t>
      </w:r>
      <w:r w:rsidRPr="00EC421C">
        <w:rPr>
          <w:rFonts w:ascii="Atkinson Hyperlegible" w:hAnsi="Atkinson Hyperlegible"/>
          <w:b/>
          <w:bCs/>
          <w:sz w:val="28"/>
          <w:szCs w:val="28"/>
        </w:rPr>
        <w:t>: Functional Behavior Assessment</w:t>
      </w:r>
    </w:p>
    <w:p w14:paraId="4818CD70" w14:textId="77777777" w:rsidR="00CB7330" w:rsidRPr="00EC421C" w:rsidRDefault="00CB7330" w:rsidP="00CB7330">
      <w:pPr>
        <w:pStyle w:val="ListParagraph"/>
        <w:numPr>
          <w:ilvl w:val="0"/>
          <w:numId w:val="3"/>
        </w:numPr>
        <w:rPr>
          <w:rFonts w:ascii="Atkinson Hyperlegible" w:hAnsi="Atkinson Hyperlegible"/>
          <w:sz w:val="28"/>
          <w:szCs w:val="28"/>
        </w:rPr>
      </w:pPr>
      <w:r w:rsidRPr="00EC421C">
        <w:rPr>
          <w:rFonts w:ascii="Atkinson Hyperlegible" w:hAnsi="Atkinson Hyperlegible"/>
          <w:sz w:val="28"/>
          <w:szCs w:val="28"/>
        </w:rPr>
        <w:t xml:space="preserve">FBA is the process of describing and observing a student’s disruptive or inappropriate behaviors to understand the function of that behavior, or reason why they may be engaging in a particular behavior. Understanding the function of certain behaviors is the first step in determining strategies for addressing and improving these behaviors.  </w:t>
      </w:r>
    </w:p>
    <w:p w14:paraId="7A8E2CFB" w14:textId="0EBE5235" w:rsidR="00CB7330" w:rsidRPr="00EC421C" w:rsidRDefault="5A354724" w:rsidP="5A354724">
      <w:pPr>
        <w:pStyle w:val="ListParagraph"/>
        <w:numPr>
          <w:ilvl w:val="0"/>
          <w:numId w:val="3"/>
        </w:numPr>
        <w:rPr>
          <w:rFonts w:ascii="Atkinson Hyperlegible" w:eastAsiaTheme="minorEastAsia" w:hAnsi="Atkinson Hyperlegible"/>
          <w:sz w:val="28"/>
          <w:szCs w:val="28"/>
        </w:rPr>
      </w:pPr>
      <w:r w:rsidRPr="00EC421C">
        <w:rPr>
          <w:rFonts w:ascii="Atkinson Hyperlegible" w:hAnsi="Atkinson Hyperlegible"/>
          <w:sz w:val="28"/>
          <w:szCs w:val="28"/>
        </w:rPr>
        <w:t xml:space="preserve">For more information:  </w:t>
      </w:r>
      <w:hyperlink r:id="rId15" w:history="1">
        <w:r w:rsidR="00D63FEF" w:rsidRPr="00EC421C">
          <w:rPr>
            <w:rStyle w:val="Hyperlink"/>
            <w:rFonts w:ascii="Atkinson Hyperlegible" w:hAnsi="Atkinson Hyperlegible"/>
            <w:sz w:val="28"/>
            <w:szCs w:val="28"/>
          </w:rPr>
          <w:t>https://tennesseebsp.org/resources/tier-iii-2/</w:t>
        </w:r>
      </w:hyperlink>
      <w:r w:rsidR="00D63FEF" w:rsidRPr="00EC421C">
        <w:rPr>
          <w:rFonts w:ascii="Atkinson Hyperlegible" w:hAnsi="Atkinson Hyperlegible"/>
          <w:sz w:val="28"/>
          <w:szCs w:val="28"/>
        </w:rPr>
        <w:t xml:space="preserve"> </w:t>
      </w:r>
    </w:p>
    <w:p w14:paraId="3B609D95" w14:textId="77777777" w:rsidR="00CB7330" w:rsidRPr="00EC421C" w:rsidRDefault="00CB7330" w:rsidP="00CB7330">
      <w:pPr>
        <w:rPr>
          <w:rFonts w:ascii="Atkinson Hyperlegible" w:hAnsi="Atkinson Hyperlegible"/>
          <w:sz w:val="28"/>
          <w:szCs w:val="28"/>
        </w:rPr>
      </w:pPr>
    </w:p>
    <w:p w14:paraId="048A3579" w14:textId="77777777" w:rsidR="00CB7330" w:rsidRPr="00EC421C" w:rsidRDefault="00CB7330" w:rsidP="00CB7330">
      <w:pPr>
        <w:rPr>
          <w:rFonts w:ascii="Atkinson Hyperlegible" w:hAnsi="Atkinson Hyperlegible"/>
          <w:b/>
          <w:bCs/>
          <w:sz w:val="28"/>
          <w:szCs w:val="28"/>
        </w:rPr>
      </w:pPr>
      <w:r w:rsidRPr="00EC421C">
        <w:rPr>
          <w:rFonts w:ascii="Atkinson Hyperlegible" w:hAnsi="Atkinson Hyperlegible"/>
          <w:b/>
          <w:bCs/>
          <w:sz w:val="28"/>
          <w:szCs w:val="28"/>
          <w:u w:val="single"/>
        </w:rPr>
        <w:t>IDEA</w:t>
      </w:r>
      <w:r w:rsidRPr="00EC421C">
        <w:rPr>
          <w:rFonts w:ascii="Atkinson Hyperlegible" w:hAnsi="Atkinson Hyperlegible"/>
          <w:b/>
          <w:bCs/>
          <w:sz w:val="28"/>
          <w:szCs w:val="28"/>
        </w:rPr>
        <w:t>: Individuals with Disabilities Education Act</w:t>
      </w:r>
    </w:p>
    <w:p w14:paraId="45321C5A" w14:textId="77777777" w:rsidR="00CB7330" w:rsidRPr="00EC421C" w:rsidRDefault="00CB7330" w:rsidP="00CB7330">
      <w:pPr>
        <w:pStyle w:val="ListParagraph"/>
        <w:numPr>
          <w:ilvl w:val="0"/>
          <w:numId w:val="3"/>
        </w:numPr>
        <w:rPr>
          <w:rFonts w:ascii="Atkinson Hyperlegible" w:hAnsi="Atkinson Hyperlegible"/>
          <w:sz w:val="28"/>
          <w:szCs w:val="28"/>
        </w:rPr>
      </w:pPr>
      <w:r w:rsidRPr="00EC421C">
        <w:rPr>
          <w:rFonts w:ascii="Atkinson Hyperlegible" w:hAnsi="Atkinson Hyperlegible"/>
          <w:sz w:val="28"/>
          <w:szCs w:val="28"/>
        </w:rPr>
        <w:lastRenderedPageBreak/>
        <w:t>IDEA is a law that mandates access to free and appropriate public education for individuals with disabilities, as well as access to accommodations and services.</w:t>
      </w:r>
    </w:p>
    <w:p w14:paraId="2E7687C8" w14:textId="51EF684C" w:rsidR="00CB7330" w:rsidRPr="00EC421C" w:rsidRDefault="00CB7330" w:rsidP="00CB7330">
      <w:pPr>
        <w:pStyle w:val="ListParagraph"/>
        <w:numPr>
          <w:ilvl w:val="0"/>
          <w:numId w:val="3"/>
        </w:numPr>
        <w:rPr>
          <w:rFonts w:ascii="Atkinson Hyperlegible" w:eastAsiaTheme="minorEastAsia" w:hAnsi="Atkinson Hyperlegible"/>
          <w:sz w:val="28"/>
          <w:szCs w:val="28"/>
        </w:rPr>
      </w:pPr>
      <w:r w:rsidRPr="00EC421C">
        <w:rPr>
          <w:rFonts w:ascii="Atkinson Hyperlegible" w:hAnsi="Atkinson Hyperlegible"/>
          <w:sz w:val="28"/>
          <w:szCs w:val="28"/>
        </w:rPr>
        <w:t xml:space="preserve">For more information: </w:t>
      </w:r>
      <w:hyperlink r:id="rId16" w:history="1">
        <w:r w:rsidR="00D63FEF" w:rsidRPr="00EC421C">
          <w:rPr>
            <w:rStyle w:val="Hyperlink"/>
            <w:rFonts w:ascii="Atkinson Hyperlegible" w:hAnsi="Atkinson Hyperlegible"/>
            <w:sz w:val="28"/>
            <w:szCs w:val="28"/>
          </w:rPr>
          <w:t>https://sites.ed.gov/idea/about-idea/</w:t>
        </w:r>
      </w:hyperlink>
      <w:r w:rsidR="00D63FEF" w:rsidRPr="00EC421C">
        <w:rPr>
          <w:rFonts w:ascii="Atkinson Hyperlegible" w:hAnsi="Atkinson Hyperlegible"/>
          <w:sz w:val="28"/>
          <w:szCs w:val="28"/>
        </w:rPr>
        <w:t xml:space="preserve"> </w:t>
      </w:r>
    </w:p>
    <w:p w14:paraId="1443CA64" w14:textId="77777777" w:rsidR="00CB7330" w:rsidRPr="00EC421C" w:rsidRDefault="00CB7330" w:rsidP="00CB7330">
      <w:pPr>
        <w:rPr>
          <w:rFonts w:ascii="Atkinson Hyperlegible" w:hAnsi="Atkinson Hyperlegible"/>
          <w:sz w:val="28"/>
          <w:szCs w:val="28"/>
        </w:rPr>
      </w:pPr>
    </w:p>
    <w:p w14:paraId="07B823CA" w14:textId="77777777" w:rsidR="00CB7330" w:rsidRPr="00EC421C" w:rsidRDefault="00CB7330" w:rsidP="00CB7330">
      <w:pPr>
        <w:rPr>
          <w:rFonts w:ascii="Atkinson Hyperlegible" w:hAnsi="Atkinson Hyperlegible"/>
          <w:b/>
          <w:bCs/>
          <w:sz w:val="28"/>
          <w:szCs w:val="28"/>
        </w:rPr>
      </w:pPr>
      <w:r w:rsidRPr="00EC421C">
        <w:rPr>
          <w:rFonts w:ascii="Atkinson Hyperlegible" w:hAnsi="Atkinson Hyperlegible"/>
          <w:b/>
          <w:bCs/>
          <w:sz w:val="28"/>
          <w:szCs w:val="28"/>
          <w:u w:val="single"/>
        </w:rPr>
        <w:t>IEP</w:t>
      </w:r>
      <w:r w:rsidRPr="00EC421C">
        <w:rPr>
          <w:rFonts w:ascii="Atkinson Hyperlegible" w:hAnsi="Atkinson Hyperlegible"/>
          <w:b/>
          <w:bCs/>
          <w:sz w:val="28"/>
          <w:szCs w:val="28"/>
        </w:rPr>
        <w:t>: Individualized Education Plan</w:t>
      </w:r>
    </w:p>
    <w:p w14:paraId="3E41BE78" w14:textId="77777777" w:rsidR="00CB7330" w:rsidRPr="00EC421C" w:rsidRDefault="00CB7330" w:rsidP="00CB7330">
      <w:pPr>
        <w:pStyle w:val="ListParagraph"/>
        <w:numPr>
          <w:ilvl w:val="0"/>
          <w:numId w:val="3"/>
        </w:numPr>
        <w:rPr>
          <w:rFonts w:ascii="Atkinson Hyperlegible" w:hAnsi="Atkinson Hyperlegible"/>
          <w:sz w:val="28"/>
          <w:szCs w:val="28"/>
        </w:rPr>
      </w:pPr>
      <w:r w:rsidRPr="00EC421C">
        <w:rPr>
          <w:rFonts w:ascii="Atkinson Hyperlegible" w:hAnsi="Atkinson Hyperlegible"/>
          <w:sz w:val="28"/>
          <w:szCs w:val="28"/>
        </w:rPr>
        <w:t>An IEP is a written document that is developed to evaluate the needs of a student with a disability and implement a plan for how the school will provide supports to address those needs.</w:t>
      </w:r>
    </w:p>
    <w:p w14:paraId="7B34E35F" w14:textId="4AB01FE2" w:rsidR="00CB7330" w:rsidRPr="00EC421C" w:rsidRDefault="5A354724" w:rsidP="425925E4">
      <w:pPr>
        <w:pStyle w:val="ListParagraph"/>
        <w:numPr>
          <w:ilvl w:val="0"/>
          <w:numId w:val="3"/>
        </w:numPr>
        <w:rPr>
          <w:rFonts w:ascii="Atkinson Hyperlegible" w:eastAsiaTheme="minorEastAsia" w:hAnsi="Atkinson Hyperlegible"/>
          <w:sz w:val="28"/>
          <w:szCs w:val="28"/>
        </w:rPr>
      </w:pPr>
      <w:r w:rsidRPr="00EC421C">
        <w:rPr>
          <w:rFonts w:ascii="Atkinson Hyperlegible" w:hAnsi="Atkinson Hyperlegible"/>
          <w:sz w:val="28"/>
          <w:szCs w:val="28"/>
        </w:rPr>
        <w:t xml:space="preserve">For more information:  </w:t>
      </w:r>
      <w:hyperlink r:id="rId17" w:history="1">
        <w:r w:rsidR="00D63FEF" w:rsidRPr="00EC421C">
          <w:rPr>
            <w:rStyle w:val="Hyperlink"/>
            <w:rFonts w:ascii="Atkinson Hyperlegible" w:hAnsi="Atkinson Hyperlegible"/>
            <w:sz w:val="28"/>
            <w:szCs w:val="28"/>
          </w:rPr>
          <w:t>https://www.tn.gov/content/dam/tn/education/special-education/framework/sped_framework.pdf</w:t>
        </w:r>
      </w:hyperlink>
      <w:r w:rsidR="00D63FEF" w:rsidRPr="00EC421C">
        <w:rPr>
          <w:rFonts w:ascii="Atkinson Hyperlegible" w:hAnsi="Atkinson Hyperlegible"/>
          <w:sz w:val="28"/>
          <w:szCs w:val="28"/>
        </w:rPr>
        <w:t xml:space="preserve"> </w:t>
      </w:r>
    </w:p>
    <w:p w14:paraId="75C02B12" w14:textId="5A130452" w:rsidR="425925E4" w:rsidRPr="00EC421C" w:rsidRDefault="425925E4" w:rsidP="425925E4">
      <w:pPr>
        <w:rPr>
          <w:rFonts w:ascii="Atkinson Hyperlegible" w:hAnsi="Atkinson Hyperlegible"/>
          <w:b/>
          <w:bCs/>
          <w:sz w:val="28"/>
          <w:szCs w:val="28"/>
          <w:u w:val="single"/>
        </w:rPr>
      </w:pPr>
    </w:p>
    <w:p w14:paraId="3703B54A" w14:textId="7A889EC3" w:rsidR="00CB7330" w:rsidRPr="00EC421C" w:rsidRDefault="5A354724" w:rsidP="425925E4">
      <w:pPr>
        <w:rPr>
          <w:rFonts w:ascii="Atkinson Hyperlegible" w:hAnsi="Atkinson Hyperlegible"/>
          <w:b/>
          <w:bCs/>
          <w:sz w:val="28"/>
          <w:szCs w:val="28"/>
        </w:rPr>
      </w:pPr>
      <w:r w:rsidRPr="00EC421C">
        <w:rPr>
          <w:rFonts w:ascii="Atkinson Hyperlegible" w:hAnsi="Atkinson Hyperlegible"/>
          <w:b/>
          <w:bCs/>
          <w:sz w:val="28"/>
          <w:szCs w:val="28"/>
          <w:u w:val="single"/>
        </w:rPr>
        <w:t>IPE:</w:t>
      </w:r>
      <w:r w:rsidRPr="00EC421C">
        <w:rPr>
          <w:rFonts w:ascii="Atkinson Hyperlegible" w:hAnsi="Atkinson Hyperlegible"/>
          <w:b/>
          <w:bCs/>
          <w:sz w:val="28"/>
          <w:szCs w:val="28"/>
        </w:rPr>
        <w:t xml:space="preserve"> Individualized Plan for Employment</w:t>
      </w:r>
    </w:p>
    <w:p w14:paraId="2F2D1F54" w14:textId="71983CFA" w:rsidR="425925E4" w:rsidRPr="00EC421C" w:rsidRDefault="5A354724" w:rsidP="5A354724">
      <w:pPr>
        <w:pStyle w:val="ListParagraph"/>
        <w:numPr>
          <w:ilvl w:val="0"/>
          <w:numId w:val="3"/>
        </w:numPr>
        <w:rPr>
          <w:rFonts w:ascii="Atkinson Hyperlegible" w:eastAsiaTheme="minorEastAsia" w:hAnsi="Atkinson Hyperlegible"/>
          <w:sz w:val="28"/>
          <w:szCs w:val="28"/>
        </w:rPr>
      </w:pPr>
      <w:r w:rsidRPr="00EC421C">
        <w:rPr>
          <w:rFonts w:ascii="Atkinson Hyperlegible" w:hAnsi="Atkinson Hyperlegible"/>
          <w:sz w:val="28"/>
          <w:szCs w:val="28"/>
        </w:rPr>
        <w:t xml:space="preserve">The IPE is a plan created with the help of a Vocational Rehabilitation counselor that outlines a program of services that leads to successful employment. The types of services provided are based on the needs of the individual and are designed to help them become employable. </w:t>
      </w:r>
    </w:p>
    <w:p w14:paraId="67F6F6C5" w14:textId="132FA484" w:rsidR="425925E4" w:rsidRPr="00EC421C" w:rsidRDefault="425925E4" w:rsidP="425925E4">
      <w:pPr>
        <w:pStyle w:val="ListParagraph"/>
        <w:numPr>
          <w:ilvl w:val="0"/>
          <w:numId w:val="3"/>
        </w:numPr>
        <w:rPr>
          <w:rFonts w:ascii="Atkinson Hyperlegible" w:eastAsiaTheme="minorEastAsia" w:hAnsi="Atkinson Hyperlegible"/>
          <w:sz w:val="28"/>
          <w:szCs w:val="28"/>
        </w:rPr>
      </w:pPr>
      <w:r w:rsidRPr="00EC421C">
        <w:rPr>
          <w:rFonts w:ascii="Atkinson Hyperlegible" w:hAnsi="Atkinson Hyperlegible"/>
          <w:sz w:val="28"/>
          <w:szCs w:val="28"/>
        </w:rPr>
        <w:t xml:space="preserve">For more information: </w:t>
      </w:r>
      <w:hyperlink r:id="rId18" w:history="1">
        <w:r w:rsidR="00D63FEF" w:rsidRPr="00EC421C">
          <w:rPr>
            <w:rStyle w:val="Hyperlink"/>
            <w:rFonts w:ascii="Atkinson Hyperlegible" w:hAnsi="Atkinson Hyperlegible"/>
            <w:sz w:val="28"/>
            <w:szCs w:val="28"/>
          </w:rPr>
          <w:t>https://www.tn.gov/humanservices/ds/vocational-rehabilitation/vr-services-to-eligible-individuals.html</w:t>
        </w:r>
      </w:hyperlink>
      <w:r w:rsidR="00D63FEF" w:rsidRPr="00EC421C">
        <w:rPr>
          <w:rFonts w:ascii="Atkinson Hyperlegible" w:hAnsi="Atkinson Hyperlegible"/>
          <w:sz w:val="28"/>
          <w:szCs w:val="28"/>
        </w:rPr>
        <w:t xml:space="preserve"> </w:t>
      </w:r>
    </w:p>
    <w:p w14:paraId="1700C198" w14:textId="71934144" w:rsidR="425925E4" w:rsidRPr="00EC421C" w:rsidRDefault="425925E4" w:rsidP="5A354724">
      <w:pPr>
        <w:rPr>
          <w:rFonts w:ascii="Atkinson Hyperlegible" w:hAnsi="Atkinson Hyperlegible"/>
          <w:b/>
          <w:bCs/>
          <w:sz w:val="28"/>
          <w:szCs w:val="28"/>
        </w:rPr>
      </w:pPr>
    </w:p>
    <w:p w14:paraId="244EA270" w14:textId="77777777" w:rsidR="00CB7330" w:rsidRPr="00EC421C" w:rsidRDefault="00CB7330" w:rsidP="00CB7330">
      <w:pPr>
        <w:rPr>
          <w:rFonts w:ascii="Atkinson Hyperlegible" w:hAnsi="Atkinson Hyperlegible"/>
          <w:b/>
          <w:bCs/>
          <w:sz w:val="28"/>
          <w:szCs w:val="28"/>
        </w:rPr>
      </w:pPr>
      <w:r w:rsidRPr="00EC421C">
        <w:rPr>
          <w:rFonts w:ascii="Atkinson Hyperlegible" w:hAnsi="Atkinson Hyperlegible"/>
          <w:b/>
          <w:bCs/>
          <w:sz w:val="28"/>
          <w:szCs w:val="28"/>
          <w:u w:val="single"/>
        </w:rPr>
        <w:t>ITP</w:t>
      </w:r>
      <w:r w:rsidRPr="00EC421C">
        <w:rPr>
          <w:rFonts w:ascii="Atkinson Hyperlegible" w:hAnsi="Atkinson Hyperlegible"/>
          <w:b/>
          <w:bCs/>
          <w:sz w:val="28"/>
          <w:szCs w:val="28"/>
        </w:rPr>
        <w:t>: Individualized Transition Plan</w:t>
      </w:r>
    </w:p>
    <w:p w14:paraId="77BA7242" w14:textId="77777777" w:rsidR="00CB7330" w:rsidRPr="00EC421C" w:rsidRDefault="00CB7330" w:rsidP="00CB7330">
      <w:pPr>
        <w:pStyle w:val="ListParagraph"/>
        <w:numPr>
          <w:ilvl w:val="0"/>
          <w:numId w:val="3"/>
        </w:numPr>
        <w:rPr>
          <w:rFonts w:ascii="Atkinson Hyperlegible" w:hAnsi="Atkinson Hyperlegible"/>
          <w:sz w:val="28"/>
          <w:szCs w:val="28"/>
        </w:rPr>
      </w:pPr>
      <w:r w:rsidRPr="00EC421C">
        <w:rPr>
          <w:rFonts w:ascii="Atkinson Hyperlegible" w:hAnsi="Atkinson Hyperlegible"/>
          <w:sz w:val="28"/>
          <w:szCs w:val="28"/>
        </w:rPr>
        <w:t xml:space="preserve">An ITP is a section within the IEP that is introduced as soon as a student turns 14 in Tennessee. The ITP is used to determine goals for a student to accomplish while they are in high school to prepare for transition to postsecondary education, employment, or community </w:t>
      </w:r>
      <w:proofErr w:type="gramStart"/>
      <w:r w:rsidRPr="00EC421C">
        <w:rPr>
          <w:rFonts w:ascii="Atkinson Hyperlegible" w:hAnsi="Atkinson Hyperlegible"/>
          <w:sz w:val="28"/>
          <w:szCs w:val="28"/>
        </w:rPr>
        <w:t>participation</w:t>
      </w:r>
      <w:proofErr w:type="gramEnd"/>
    </w:p>
    <w:p w14:paraId="46BE4A6F" w14:textId="352ECD2B" w:rsidR="00CB7330" w:rsidRPr="00EC421C" w:rsidRDefault="425925E4" w:rsidP="425925E4">
      <w:pPr>
        <w:pStyle w:val="ListParagraph"/>
        <w:numPr>
          <w:ilvl w:val="0"/>
          <w:numId w:val="3"/>
        </w:numPr>
        <w:rPr>
          <w:rFonts w:ascii="Atkinson Hyperlegible" w:eastAsiaTheme="minorEastAsia" w:hAnsi="Atkinson Hyperlegible"/>
          <w:sz w:val="28"/>
          <w:szCs w:val="28"/>
        </w:rPr>
      </w:pPr>
      <w:r w:rsidRPr="00EC421C">
        <w:rPr>
          <w:rFonts w:ascii="Atkinson Hyperlegible" w:hAnsi="Atkinson Hyperlegible"/>
          <w:sz w:val="28"/>
          <w:szCs w:val="28"/>
        </w:rPr>
        <w:t xml:space="preserve">For more information: </w:t>
      </w:r>
      <w:hyperlink r:id="rId19" w:history="1">
        <w:r w:rsidR="00D63FEF" w:rsidRPr="00EC421C">
          <w:rPr>
            <w:rStyle w:val="Hyperlink"/>
            <w:rFonts w:ascii="Atkinson Hyperlegible" w:hAnsi="Atkinson Hyperlegible"/>
            <w:sz w:val="28"/>
            <w:szCs w:val="28"/>
          </w:rPr>
          <w:t>http://www.tennesseeworks.org/getting-to-work/transition-planning/</w:t>
        </w:r>
      </w:hyperlink>
      <w:r w:rsidR="00D63FEF" w:rsidRPr="00EC421C">
        <w:rPr>
          <w:rFonts w:ascii="Atkinson Hyperlegible" w:hAnsi="Atkinson Hyperlegible"/>
          <w:sz w:val="28"/>
          <w:szCs w:val="28"/>
        </w:rPr>
        <w:t xml:space="preserve"> </w:t>
      </w:r>
    </w:p>
    <w:p w14:paraId="0D3A52ED" w14:textId="77777777" w:rsidR="00CB7330" w:rsidRPr="00EC421C" w:rsidRDefault="00CB7330" w:rsidP="00CB7330">
      <w:pPr>
        <w:rPr>
          <w:rFonts w:ascii="Atkinson Hyperlegible" w:hAnsi="Atkinson Hyperlegible"/>
          <w:sz w:val="28"/>
          <w:szCs w:val="28"/>
        </w:rPr>
      </w:pPr>
    </w:p>
    <w:p w14:paraId="3D51F40D" w14:textId="7D4AB196" w:rsidR="00123F6C" w:rsidRPr="00EC421C" w:rsidRDefault="00123F6C" w:rsidP="00123F6C">
      <w:pPr>
        <w:rPr>
          <w:rFonts w:ascii="Atkinson Hyperlegible" w:hAnsi="Atkinson Hyperlegible"/>
          <w:b/>
          <w:bCs/>
          <w:sz w:val="28"/>
          <w:szCs w:val="28"/>
        </w:rPr>
      </w:pPr>
      <w:r w:rsidRPr="00EC421C">
        <w:rPr>
          <w:rFonts w:ascii="Atkinson Hyperlegible" w:hAnsi="Atkinson Hyperlegible"/>
          <w:b/>
          <w:bCs/>
          <w:sz w:val="28"/>
          <w:szCs w:val="28"/>
          <w:u w:val="single"/>
        </w:rPr>
        <w:t>LEA</w:t>
      </w:r>
      <w:r w:rsidRPr="00EC421C">
        <w:rPr>
          <w:rFonts w:ascii="Atkinson Hyperlegible" w:hAnsi="Atkinson Hyperlegible"/>
          <w:b/>
          <w:bCs/>
          <w:sz w:val="28"/>
          <w:szCs w:val="28"/>
        </w:rPr>
        <w:t>: Local Educational Agency</w:t>
      </w:r>
    </w:p>
    <w:p w14:paraId="0C0C5C56" w14:textId="1CDB4F58" w:rsidR="00123F6C" w:rsidRPr="00EC421C" w:rsidRDefault="5A354724" w:rsidP="5A354724">
      <w:pPr>
        <w:pStyle w:val="ListParagraph"/>
        <w:numPr>
          <w:ilvl w:val="0"/>
          <w:numId w:val="3"/>
        </w:numPr>
        <w:rPr>
          <w:rFonts w:ascii="Atkinson Hyperlegible" w:eastAsiaTheme="minorEastAsia" w:hAnsi="Atkinson Hyperlegible"/>
          <w:sz w:val="28"/>
          <w:szCs w:val="28"/>
        </w:rPr>
      </w:pPr>
      <w:r w:rsidRPr="00EC421C">
        <w:rPr>
          <w:rFonts w:ascii="Atkinson Hyperlegible" w:hAnsi="Atkinson Hyperlegible"/>
          <w:sz w:val="28"/>
          <w:szCs w:val="28"/>
        </w:rPr>
        <w:t>LEA is a public board of education or other public authority within a state that maintains administrative control of public elementary or secondary schools in a school district. School districts and county offices of education are both LEAs.</w:t>
      </w:r>
    </w:p>
    <w:p w14:paraId="088C3793" w14:textId="45E65F2C" w:rsidR="00123F6C" w:rsidRPr="00EC421C" w:rsidRDefault="425925E4" w:rsidP="425925E4">
      <w:pPr>
        <w:pStyle w:val="ListParagraph"/>
        <w:numPr>
          <w:ilvl w:val="0"/>
          <w:numId w:val="3"/>
        </w:numPr>
        <w:rPr>
          <w:rFonts w:ascii="Atkinson Hyperlegible" w:eastAsiaTheme="minorEastAsia" w:hAnsi="Atkinson Hyperlegible"/>
          <w:sz w:val="28"/>
          <w:szCs w:val="28"/>
        </w:rPr>
      </w:pPr>
      <w:r w:rsidRPr="00EC421C">
        <w:rPr>
          <w:rFonts w:ascii="Atkinson Hyperlegible" w:hAnsi="Atkinson Hyperlegible"/>
          <w:sz w:val="28"/>
          <w:szCs w:val="28"/>
        </w:rPr>
        <w:t xml:space="preserve">For more information: </w:t>
      </w:r>
      <w:hyperlink r:id="rId20" w:history="1">
        <w:r w:rsidR="00D63FEF" w:rsidRPr="00EC421C">
          <w:rPr>
            <w:rStyle w:val="Hyperlink"/>
            <w:rFonts w:ascii="Atkinson Hyperlegible" w:hAnsi="Atkinson Hyperlegible"/>
            <w:sz w:val="28"/>
            <w:szCs w:val="28"/>
          </w:rPr>
          <w:t>https://edsource.org/glossary/local-education-agency-lea</w:t>
        </w:r>
      </w:hyperlink>
      <w:r w:rsidR="00D63FEF" w:rsidRPr="00EC421C">
        <w:rPr>
          <w:rFonts w:ascii="Atkinson Hyperlegible" w:hAnsi="Atkinson Hyperlegible"/>
          <w:sz w:val="28"/>
          <w:szCs w:val="28"/>
        </w:rPr>
        <w:t xml:space="preserve"> </w:t>
      </w:r>
    </w:p>
    <w:p w14:paraId="61D82D62" w14:textId="77777777" w:rsidR="00123F6C" w:rsidRPr="00EC421C" w:rsidRDefault="00123F6C" w:rsidP="00CB7330">
      <w:pPr>
        <w:rPr>
          <w:rFonts w:ascii="Atkinson Hyperlegible" w:hAnsi="Atkinson Hyperlegible"/>
          <w:b/>
          <w:bCs/>
          <w:sz w:val="28"/>
          <w:szCs w:val="28"/>
          <w:u w:val="single"/>
        </w:rPr>
      </w:pPr>
    </w:p>
    <w:p w14:paraId="118C1655" w14:textId="063CB429" w:rsidR="00CB7330" w:rsidRPr="00EC421C" w:rsidRDefault="00CB7330" w:rsidP="00CB7330">
      <w:pPr>
        <w:rPr>
          <w:rFonts w:ascii="Atkinson Hyperlegible" w:hAnsi="Atkinson Hyperlegible"/>
          <w:b/>
          <w:bCs/>
          <w:sz w:val="28"/>
          <w:szCs w:val="28"/>
        </w:rPr>
      </w:pPr>
      <w:r w:rsidRPr="00EC421C">
        <w:rPr>
          <w:rFonts w:ascii="Atkinson Hyperlegible" w:hAnsi="Atkinson Hyperlegible"/>
          <w:b/>
          <w:bCs/>
          <w:sz w:val="28"/>
          <w:szCs w:val="28"/>
          <w:u w:val="single"/>
        </w:rPr>
        <w:t>LRE</w:t>
      </w:r>
      <w:r w:rsidRPr="00EC421C">
        <w:rPr>
          <w:rFonts w:ascii="Atkinson Hyperlegible" w:hAnsi="Atkinson Hyperlegible"/>
          <w:b/>
          <w:bCs/>
          <w:sz w:val="28"/>
          <w:szCs w:val="28"/>
        </w:rPr>
        <w:t>: Least Restrictive Environment</w:t>
      </w:r>
    </w:p>
    <w:p w14:paraId="46417240" w14:textId="77777777" w:rsidR="00CB7330" w:rsidRPr="00EC421C" w:rsidRDefault="00CB7330" w:rsidP="00CB7330">
      <w:pPr>
        <w:pStyle w:val="ListParagraph"/>
        <w:numPr>
          <w:ilvl w:val="0"/>
          <w:numId w:val="3"/>
        </w:numPr>
        <w:rPr>
          <w:rFonts w:ascii="Atkinson Hyperlegible" w:hAnsi="Atkinson Hyperlegible"/>
          <w:sz w:val="28"/>
          <w:szCs w:val="28"/>
        </w:rPr>
      </w:pPr>
      <w:r w:rsidRPr="00EC421C">
        <w:rPr>
          <w:rFonts w:ascii="Atkinson Hyperlegible" w:hAnsi="Atkinson Hyperlegible"/>
          <w:sz w:val="28"/>
          <w:szCs w:val="28"/>
        </w:rPr>
        <w:t>LRE is a principle within the IDEA that helps determine where a student with disabilities will spend their time in school and how their services will be provided. LRE guarantees that students with disabilities must receive their education alongside their peers without disabilities to the maximum extent appropriate and should not be removed unless learning cannot be achieved in such environment even with appropriate supports.</w:t>
      </w:r>
    </w:p>
    <w:p w14:paraId="57C8E401" w14:textId="5E24DB02" w:rsidR="00CB7330" w:rsidRPr="00EC421C" w:rsidRDefault="00CB7330" w:rsidP="00CB7330">
      <w:pPr>
        <w:pStyle w:val="ListParagraph"/>
        <w:numPr>
          <w:ilvl w:val="0"/>
          <w:numId w:val="3"/>
        </w:numPr>
        <w:rPr>
          <w:rFonts w:ascii="Atkinson Hyperlegible" w:eastAsiaTheme="minorEastAsia" w:hAnsi="Atkinson Hyperlegible"/>
          <w:sz w:val="28"/>
          <w:szCs w:val="28"/>
        </w:rPr>
      </w:pPr>
      <w:r w:rsidRPr="00EC421C">
        <w:rPr>
          <w:rFonts w:ascii="Atkinson Hyperlegible" w:hAnsi="Atkinson Hyperlegible"/>
          <w:sz w:val="28"/>
          <w:szCs w:val="28"/>
        </w:rPr>
        <w:t xml:space="preserve">For more information: </w:t>
      </w:r>
      <w:hyperlink r:id="rId21" w:history="1">
        <w:r w:rsidR="00D63FEF" w:rsidRPr="00EC421C">
          <w:rPr>
            <w:rStyle w:val="Hyperlink"/>
            <w:rFonts w:ascii="Atkinson Hyperlegible" w:hAnsi="Atkinson Hyperlegible"/>
            <w:sz w:val="28"/>
            <w:szCs w:val="28"/>
          </w:rPr>
          <w:t>https://iris.peabody.vanderbilt.edu/wp-content/uploads/pdf_info_briefs/IRIS_Least_Restrictive_Environment_InfoBrief_092519.pdf</w:t>
        </w:r>
      </w:hyperlink>
      <w:r w:rsidR="00D63FEF" w:rsidRPr="00EC421C">
        <w:rPr>
          <w:rFonts w:ascii="Atkinson Hyperlegible" w:hAnsi="Atkinson Hyperlegible"/>
          <w:sz w:val="28"/>
          <w:szCs w:val="28"/>
        </w:rPr>
        <w:t xml:space="preserve"> </w:t>
      </w:r>
    </w:p>
    <w:p w14:paraId="50DFE3A3" w14:textId="77777777" w:rsidR="00CB7330" w:rsidRPr="00EC421C" w:rsidRDefault="00CB7330" w:rsidP="00CB7330">
      <w:pPr>
        <w:rPr>
          <w:rFonts w:ascii="Atkinson Hyperlegible" w:hAnsi="Atkinson Hyperlegible"/>
          <w:sz w:val="28"/>
          <w:szCs w:val="28"/>
        </w:rPr>
      </w:pPr>
    </w:p>
    <w:p w14:paraId="382CC5EC" w14:textId="77777777" w:rsidR="00CB7330" w:rsidRPr="00EC421C" w:rsidRDefault="00CB7330" w:rsidP="00CB7330">
      <w:pPr>
        <w:rPr>
          <w:rFonts w:ascii="Atkinson Hyperlegible" w:hAnsi="Atkinson Hyperlegible"/>
          <w:b/>
          <w:bCs/>
          <w:sz w:val="28"/>
          <w:szCs w:val="28"/>
        </w:rPr>
      </w:pPr>
      <w:r w:rsidRPr="00EC421C">
        <w:rPr>
          <w:rFonts w:ascii="Atkinson Hyperlegible" w:hAnsi="Atkinson Hyperlegible"/>
          <w:b/>
          <w:bCs/>
          <w:sz w:val="28"/>
          <w:szCs w:val="28"/>
          <w:u w:val="single"/>
        </w:rPr>
        <w:t>PBIS</w:t>
      </w:r>
      <w:r w:rsidRPr="00EC421C">
        <w:rPr>
          <w:rFonts w:ascii="Atkinson Hyperlegible" w:hAnsi="Atkinson Hyperlegible"/>
          <w:b/>
          <w:bCs/>
          <w:sz w:val="28"/>
          <w:szCs w:val="28"/>
        </w:rPr>
        <w:t>: Positive Behavior Interventions and Support</w:t>
      </w:r>
    </w:p>
    <w:p w14:paraId="28B1C32E" w14:textId="77777777" w:rsidR="00CB7330" w:rsidRPr="00EC421C" w:rsidRDefault="00CB7330" w:rsidP="00CB7330">
      <w:pPr>
        <w:pStyle w:val="ListParagraph"/>
        <w:numPr>
          <w:ilvl w:val="0"/>
          <w:numId w:val="3"/>
        </w:numPr>
        <w:rPr>
          <w:rFonts w:ascii="Atkinson Hyperlegible" w:hAnsi="Atkinson Hyperlegible"/>
          <w:sz w:val="28"/>
          <w:szCs w:val="28"/>
        </w:rPr>
      </w:pPr>
      <w:r w:rsidRPr="00EC421C">
        <w:rPr>
          <w:rFonts w:ascii="Atkinson Hyperlegible" w:hAnsi="Atkinson Hyperlegible"/>
          <w:sz w:val="28"/>
          <w:szCs w:val="28"/>
        </w:rPr>
        <w:t xml:space="preserve">PBIS is a three-tiered method for providing behavioral support for all students. Tier 1 involves basic foundational support that all students receive. Tier 2 provides supports for students who are at risk of developing more serious problem behaviors. Tier 3 is where students receive intensive and individualized behavior supports. </w:t>
      </w:r>
    </w:p>
    <w:p w14:paraId="46998A63" w14:textId="732C54A2" w:rsidR="00CB7330" w:rsidRPr="00EC421C" w:rsidRDefault="5A354724" w:rsidP="5A354724">
      <w:pPr>
        <w:pStyle w:val="ListParagraph"/>
        <w:numPr>
          <w:ilvl w:val="0"/>
          <w:numId w:val="3"/>
        </w:numPr>
        <w:rPr>
          <w:rFonts w:ascii="Atkinson Hyperlegible" w:eastAsiaTheme="minorEastAsia" w:hAnsi="Atkinson Hyperlegible"/>
          <w:sz w:val="28"/>
          <w:szCs w:val="28"/>
        </w:rPr>
      </w:pPr>
      <w:r w:rsidRPr="00EC421C">
        <w:rPr>
          <w:rFonts w:ascii="Atkinson Hyperlegible" w:hAnsi="Atkinson Hyperlegible"/>
          <w:sz w:val="28"/>
          <w:szCs w:val="28"/>
        </w:rPr>
        <w:t xml:space="preserve">For more information: </w:t>
      </w:r>
      <w:hyperlink r:id="rId22" w:history="1">
        <w:r w:rsidR="00D63FEF" w:rsidRPr="00EC421C">
          <w:rPr>
            <w:rStyle w:val="Hyperlink"/>
            <w:rFonts w:ascii="Atkinson Hyperlegible" w:hAnsi="Atkinson Hyperlegible"/>
            <w:sz w:val="28"/>
            <w:szCs w:val="28"/>
          </w:rPr>
          <w:t>https://www.pbis.org/topics/disability</w:t>
        </w:r>
      </w:hyperlink>
      <w:r w:rsidR="00D63FEF" w:rsidRPr="00EC421C">
        <w:rPr>
          <w:rFonts w:ascii="Atkinson Hyperlegible" w:hAnsi="Atkinson Hyperlegible"/>
          <w:sz w:val="28"/>
          <w:szCs w:val="28"/>
        </w:rPr>
        <w:t xml:space="preserve"> </w:t>
      </w:r>
    </w:p>
    <w:p w14:paraId="6E15190E" w14:textId="51BE4876" w:rsidR="003B1C29" w:rsidRPr="00EC421C" w:rsidRDefault="003B1C29" w:rsidP="003B1C29">
      <w:pPr>
        <w:rPr>
          <w:rFonts w:ascii="Atkinson Hyperlegible" w:eastAsiaTheme="minorEastAsia" w:hAnsi="Atkinson Hyperlegible"/>
          <w:sz w:val="28"/>
          <w:szCs w:val="28"/>
        </w:rPr>
      </w:pPr>
    </w:p>
    <w:p w14:paraId="04DF1CCC" w14:textId="294A345C" w:rsidR="003B1C29" w:rsidRPr="00EC421C" w:rsidRDefault="5A354724" w:rsidP="003B1C29">
      <w:pPr>
        <w:rPr>
          <w:rFonts w:ascii="Atkinson Hyperlegible" w:hAnsi="Atkinson Hyperlegible"/>
          <w:b/>
          <w:bCs/>
          <w:sz w:val="28"/>
          <w:szCs w:val="28"/>
        </w:rPr>
      </w:pPr>
      <w:r w:rsidRPr="00EC421C">
        <w:rPr>
          <w:rFonts w:ascii="Atkinson Hyperlegible" w:hAnsi="Atkinson Hyperlegible"/>
          <w:b/>
          <w:bCs/>
          <w:sz w:val="28"/>
          <w:szCs w:val="28"/>
          <w:u w:val="single"/>
        </w:rPr>
        <w:t>PL</w:t>
      </w:r>
      <w:r w:rsidR="00EC421C">
        <w:rPr>
          <w:rFonts w:ascii="Atkinson Hyperlegible" w:hAnsi="Atkinson Hyperlegible"/>
          <w:b/>
          <w:bCs/>
          <w:sz w:val="28"/>
          <w:szCs w:val="28"/>
          <w:u w:val="single"/>
        </w:rPr>
        <w:t>AAF</w:t>
      </w:r>
      <w:r w:rsidRPr="00EC421C">
        <w:rPr>
          <w:rFonts w:ascii="Atkinson Hyperlegible" w:hAnsi="Atkinson Hyperlegible"/>
          <w:b/>
          <w:bCs/>
          <w:sz w:val="28"/>
          <w:szCs w:val="28"/>
          <w:u w:val="single"/>
        </w:rPr>
        <w:t>P</w:t>
      </w:r>
      <w:r w:rsidRPr="00EC421C">
        <w:rPr>
          <w:rFonts w:ascii="Atkinson Hyperlegible" w:hAnsi="Atkinson Hyperlegible"/>
          <w:b/>
          <w:bCs/>
          <w:sz w:val="28"/>
          <w:szCs w:val="28"/>
        </w:rPr>
        <w:t xml:space="preserve">: Present Levels of </w:t>
      </w:r>
      <w:r w:rsidR="00EC421C">
        <w:rPr>
          <w:rFonts w:ascii="Atkinson Hyperlegible" w:hAnsi="Atkinson Hyperlegible"/>
          <w:b/>
          <w:bCs/>
          <w:sz w:val="28"/>
          <w:szCs w:val="28"/>
        </w:rPr>
        <w:t>Academic Achievement and Functional Performance</w:t>
      </w:r>
    </w:p>
    <w:p w14:paraId="7E607DA5" w14:textId="6A8D1989" w:rsidR="003B1C29" w:rsidRPr="00EC421C" w:rsidRDefault="00EC421C" w:rsidP="003B1C29">
      <w:pPr>
        <w:pStyle w:val="ListParagraph"/>
        <w:numPr>
          <w:ilvl w:val="0"/>
          <w:numId w:val="3"/>
        </w:numPr>
        <w:rPr>
          <w:rFonts w:ascii="Atkinson Hyperlegible" w:hAnsi="Atkinson Hyperlegible"/>
          <w:sz w:val="28"/>
          <w:szCs w:val="28"/>
        </w:rPr>
      </w:pPr>
      <w:r>
        <w:rPr>
          <w:rFonts w:ascii="Atkinson Hyperlegible" w:hAnsi="Atkinson Hyperlegible"/>
          <w:sz w:val="28"/>
          <w:szCs w:val="28"/>
        </w:rPr>
        <w:t>PLAAFP</w:t>
      </w:r>
      <w:r w:rsidR="5A354724" w:rsidRPr="00EC421C">
        <w:rPr>
          <w:rFonts w:ascii="Atkinson Hyperlegible" w:hAnsi="Atkinson Hyperlegible"/>
          <w:sz w:val="28"/>
          <w:szCs w:val="28"/>
        </w:rPr>
        <w:t xml:space="preserve"> is a description of what a student is currently able to do</w:t>
      </w:r>
      <w:r w:rsidR="006D44E3">
        <w:rPr>
          <w:rFonts w:ascii="Atkinson Hyperlegible" w:hAnsi="Atkinson Hyperlegible"/>
          <w:sz w:val="28"/>
          <w:szCs w:val="28"/>
        </w:rPr>
        <w:t xml:space="preserve"> based on assessment data, classroom observations, and input from the student and their family</w:t>
      </w:r>
      <w:r w:rsidR="5A354724" w:rsidRPr="00EC421C">
        <w:rPr>
          <w:rFonts w:ascii="Atkinson Hyperlegible" w:hAnsi="Atkinson Hyperlegible"/>
          <w:sz w:val="28"/>
          <w:szCs w:val="28"/>
        </w:rPr>
        <w:t>. This information is usually located in the IEP.</w:t>
      </w:r>
    </w:p>
    <w:p w14:paraId="0BEEACE3" w14:textId="6EE743DB" w:rsidR="003B1C29" w:rsidRPr="00EC421C" w:rsidRDefault="5A354724" w:rsidP="5A354724">
      <w:pPr>
        <w:pStyle w:val="ListParagraph"/>
        <w:numPr>
          <w:ilvl w:val="0"/>
          <w:numId w:val="3"/>
        </w:numPr>
        <w:rPr>
          <w:rFonts w:ascii="Atkinson Hyperlegible" w:eastAsiaTheme="minorEastAsia" w:hAnsi="Atkinson Hyperlegible"/>
          <w:sz w:val="28"/>
          <w:szCs w:val="28"/>
        </w:rPr>
      </w:pPr>
      <w:r w:rsidRPr="00EC421C">
        <w:rPr>
          <w:rFonts w:ascii="Atkinson Hyperlegible" w:hAnsi="Atkinson Hyperlegible"/>
          <w:sz w:val="28"/>
          <w:szCs w:val="28"/>
        </w:rPr>
        <w:t xml:space="preserve">For more information: </w:t>
      </w:r>
      <w:hyperlink r:id="rId23" w:history="1">
        <w:r w:rsidR="00D63FEF" w:rsidRPr="00EC421C">
          <w:rPr>
            <w:rStyle w:val="Hyperlink"/>
            <w:rFonts w:ascii="Atkinson Hyperlegible" w:hAnsi="Atkinson Hyperlegible"/>
            <w:sz w:val="28"/>
            <w:szCs w:val="28"/>
          </w:rPr>
          <w:t>https://iris.peabody.vanderbilt.edu/module/iep01/cresource/q3/p06/</w:t>
        </w:r>
      </w:hyperlink>
      <w:r w:rsidR="00D63FEF" w:rsidRPr="00EC421C">
        <w:rPr>
          <w:rFonts w:ascii="Atkinson Hyperlegible" w:hAnsi="Atkinson Hyperlegible"/>
          <w:sz w:val="28"/>
          <w:szCs w:val="28"/>
        </w:rPr>
        <w:t xml:space="preserve"> </w:t>
      </w:r>
    </w:p>
    <w:p w14:paraId="54B6D390" w14:textId="77777777" w:rsidR="003B1C29" w:rsidRPr="00EC421C" w:rsidRDefault="003B1C29" w:rsidP="003B1C29">
      <w:pPr>
        <w:rPr>
          <w:rFonts w:ascii="Atkinson Hyperlegible" w:eastAsiaTheme="minorEastAsia" w:hAnsi="Atkinson Hyperlegible"/>
          <w:sz w:val="28"/>
          <w:szCs w:val="28"/>
        </w:rPr>
      </w:pPr>
    </w:p>
    <w:p w14:paraId="29572DA6" w14:textId="78DC5F92" w:rsidR="003B1C29" w:rsidRPr="00EC421C" w:rsidRDefault="003B1C29" w:rsidP="003B1C29">
      <w:pPr>
        <w:rPr>
          <w:rFonts w:ascii="Atkinson Hyperlegible" w:hAnsi="Atkinson Hyperlegible"/>
          <w:b/>
          <w:bCs/>
          <w:sz w:val="28"/>
          <w:szCs w:val="28"/>
        </w:rPr>
      </w:pPr>
      <w:r w:rsidRPr="00EC421C">
        <w:rPr>
          <w:rFonts w:ascii="Atkinson Hyperlegible" w:hAnsi="Atkinson Hyperlegible"/>
          <w:b/>
          <w:bCs/>
          <w:sz w:val="28"/>
          <w:szCs w:val="28"/>
          <w:u w:val="single"/>
        </w:rPr>
        <w:t>RTI</w:t>
      </w:r>
      <w:r w:rsidRPr="00EC421C">
        <w:rPr>
          <w:rFonts w:ascii="Atkinson Hyperlegible" w:hAnsi="Atkinson Hyperlegible"/>
          <w:b/>
          <w:bCs/>
          <w:sz w:val="28"/>
          <w:szCs w:val="28"/>
        </w:rPr>
        <w:t>: Response to Intervention</w:t>
      </w:r>
    </w:p>
    <w:p w14:paraId="107F05CF" w14:textId="76561C86" w:rsidR="003B1C29" w:rsidRPr="00EC421C" w:rsidRDefault="00435A4F" w:rsidP="003B1C29">
      <w:pPr>
        <w:pStyle w:val="ListParagraph"/>
        <w:numPr>
          <w:ilvl w:val="0"/>
          <w:numId w:val="3"/>
        </w:numPr>
        <w:rPr>
          <w:rFonts w:ascii="Atkinson Hyperlegible" w:hAnsi="Atkinson Hyperlegible"/>
          <w:sz w:val="28"/>
          <w:szCs w:val="28"/>
        </w:rPr>
      </w:pPr>
      <w:r w:rsidRPr="00EC421C">
        <w:rPr>
          <w:rFonts w:ascii="Atkinson Hyperlegible" w:hAnsi="Atkinson Hyperlegible"/>
          <w:sz w:val="28"/>
          <w:szCs w:val="28"/>
        </w:rPr>
        <w:t xml:space="preserve">RTI is </w:t>
      </w:r>
      <w:r w:rsidR="000414E9" w:rsidRPr="00EC421C">
        <w:rPr>
          <w:rFonts w:ascii="Atkinson Hyperlegible" w:hAnsi="Atkinson Hyperlegible"/>
          <w:sz w:val="28"/>
          <w:szCs w:val="28"/>
        </w:rPr>
        <w:t>a multi-tiered approach to early identification of students with complex learning and behavior needs.</w:t>
      </w:r>
      <w:r w:rsidR="004B09A6" w:rsidRPr="00EC421C">
        <w:rPr>
          <w:rFonts w:ascii="Atkinson Hyperlegible" w:hAnsi="Atkinson Hyperlegible"/>
          <w:sz w:val="28"/>
          <w:szCs w:val="28"/>
        </w:rPr>
        <w:t xml:space="preserve"> The first tier of RTI is where all students start. They receive high-quality, research-based instruction. Students who struggle in Tier 1 receive targeted interventions in Tier 2. These services are provided in a small group setting. The third tier involves intensive interventions where students are then referred for a </w:t>
      </w:r>
      <w:r w:rsidR="004B09A6" w:rsidRPr="00EC421C">
        <w:rPr>
          <w:rFonts w:ascii="Atkinson Hyperlegible" w:hAnsi="Atkinson Hyperlegible"/>
          <w:sz w:val="28"/>
          <w:szCs w:val="28"/>
        </w:rPr>
        <w:lastRenderedPageBreak/>
        <w:t>comprehensive evaluation to see if they qualify for special education services under the IDEA.</w:t>
      </w:r>
    </w:p>
    <w:p w14:paraId="740E9B21" w14:textId="2150DCD4" w:rsidR="003B1C29" w:rsidRPr="00EC421C" w:rsidRDefault="003B1C29" w:rsidP="003B1C29">
      <w:pPr>
        <w:pStyle w:val="ListParagraph"/>
        <w:numPr>
          <w:ilvl w:val="0"/>
          <w:numId w:val="3"/>
        </w:numPr>
        <w:rPr>
          <w:rFonts w:ascii="Atkinson Hyperlegible" w:hAnsi="Atkinson Hyperlegible"/>
          <w:sz w:val="32"/>
          <w:szCs w:val="32"/>
        </w:rPr>
      </w:pPr>
      <w:r w:rsidRPr="00EC421C">
        <w:rPr>
          <w:rFonts w:ascii="Atkinson Hyperlegible" w:hAnsi="Atkinson Hyperlegible"/>
          <w:sz w:val="28"/>
          <w:szCs w:val="28"/>
        </w:rPr>
        <w:t xml:space="preserve">For more information: </w:t>
      </w:r>
      <w:hyperlink r:id="rId24" w:history="1">
        <w:r w:rsidR="00D63FEF" w:rsidRPr="00EC421C">
          <w:rPr>
            <w:rStyle w:val="Hyperlink"/>
            <w:rFonts w:ascii="Atkinson Hyperlegible" w:hAnsi="Atkinson Hyperlegible"/>
            <w:sz w:val="28"/>
            <w:szCs w:val="28"/>
          </w:rPr>
          <w:t>http://www.rtinetwork.org/learn/what/whatisrti</w:t>
        </w:r>
      </w:hyperlink>
      <w:r w:rsidR="00D63FEF" w:rsidRPr="00EC421C">
        <w:rPr>
          <w:rFonts w:ascii="Atkinson Hyperlegible" w:hAnsi="Atkinson Hyperlegible"/>
          <w:sz w:val="28"/>
          <w:szCs w:val="28"/>
        </w:rPr>
        <w:t xml:space="preserve"> </w:t>
      </w:r>
    </w:p>
    <w:p w14:paraId="089C3DE5" w14:textId="13A4368B" w:rsidR="00AA6D5D" w:rsidRPr="00EC421C" w:rsidRDefault="00AA6D5D" w:rsidP="00AA6D5D">
      <w:pPr>
        <w:rPr>
          <w:rFonts w:ascii="Atkinson Hyperlegible" w:hAnsi="Atkinson Hyperlegible"/>
          <w:b/>
          <w:bCs/>
          <w:sz w:val="32"/>
          <w:szCs w:val="32"/>
        </w:rPr>
      </w:pPr>
    </w:p>
    <w:p w14:paraId="1DCD3167" w14:textId="1EB8047F" w:rsidR="0068018C" w:rsidRPr="00EC421C" w:rsidRDefault="0044222C" w:rsidP="00AA6D5D">
      <w:pPr>
        <w:rPr>
          <w:rFonts w:ascii="Atkinson Hyperlegible" w:hAnsi="Atkinson Hyperlegible"/>
          <w:b/>
          <w:bCs/>
          <w:sz w:val="32"/>
          <w:szCs w:val="32"/>
        </w:rPr>
      </w:pPr>
      <w:r w:rsidRPr="00EC421C">
        <w:rPr>
          <w:rFonts w:ascii="Atkinson Hyperlegible" w:hAnsi="Atkinson Hyperlegible"/>
          <w:b/>
          <w:bCs/>
          <w:sz w:val="32"/>
          <w:szCs w:val="32"/>
        </w:rPr>
        <w:t xml:space="preserve">Section </w:t>
      </w:r>
      <w:r w:rsidR="0068018C" w:rsidRPr="00EC421C">
        <w:rPr>
          <w:rFonts w:ascii="Atkinson Hyperlegible" w:hAnsi="Atkinson Hyperlegible"/>
          <w:b/>
          <w:bCs/>
          <w:sz w:val="32"/>
          <w:szCs w:val="32"/>
        </w:rPr>
        <w:t>504 Plan</w:t>
      </w:r>
    </w:p>
    <w:p w14:paraId="76B86961" w14:textId="77777777" w:rsidR="00533919" w:rsidRPr="00EC421C" w:rsidRDefault="00871F43" w:rsidP="00AA6D5D">
      <w:pPr>
        <w:rPr>
          <w:rFonts w:ascii="Atkinson Hyperlegible" w:hAnsi="Atkinson Hyperlegible"/>
          <w:sz w:val="28"/>
          <w:szCs w:val="28"/>
        </w:rPr>
      </w:pPr>
      <w:r w:rsidRPr="00EC421C">
        <w:rPr>
          <w:rFonts w:ascii="Atkinson Hyperlegible" w:hAnsi="Atkinson Hyperlegible"/>
          <w:sz w:val="28"/>
          <w:szCs w:val="28"/>
        </w:rPr>
        <w:t xml:space="preserve">-Section 504 plans ensure that a child with a disability </w:t>
      </w:r>
      <w:r w:rsidR="00533919" w:rsidRPr="00EC421C">
        <w:rPr>
          <w:rFonts w:ascii="Atkinson Hyperlegible" w:hAnsi="Atkinson Hyperlegible"/>
          <w:sz w:val="28"/>
          <w:szCs w:val="28"/>
        </w:rPr>
        <w:t xml:space="preserve">has equal access to education as their peers. It is guided by the Americans with Disabilities Act. Students who do not qualify for an IEP might still qualify for a Section 504 plan. </w:t>
      </w:r>
    </w:p>
    <w:p w14:paraId="6FFF5895" w14:textId="78DB5691" w:rsidR="0068018C" w:rsidRPr="00EC421C" w:rsidRDefault="00533919" w:rsidP="00AA6D5D">
      <w:pPr>
        <w:rPr>
          <w:rFonts w:ascii="Atkinson Hyperlegible" w:hAnsi="Atkinson Hyperlegible"/>
          <w:sz w:val="28"/>
          <w:szCs w:val="28"/>
        </w:rPr>
      </w:pPr>
      <w:r w:rsidRPr="00EC421C">
        <w:rPr>
          <w:rFonts w:ascii="Atkinson Hyperlegible" w:hAnsi="Atkinson Hyperlegible"/>
          <w:sz w:val="28"/>
          <w:szCs w:val="28"/>
        </w:rPr>
        <w:t xml:space="preserve">-For more information: </w:t>
      </w:r>
      <w:hyperlink r:id="rId25" w:history="1">
        <w:r w:rsidRPr="00EC421C">
          <w:rPr>
            <w:rStyle w:val="Hyperlink"/>
            <w:rFonts w:ascii="Atkinson Hyperlegible" w:hAnsi="Atkinson Hyperlegible"/>
            <w:sz w:val="28"/>
            <w:szCs w:val="28"/>
          </w:rPr>
          <w:t>https://www.wrightslaw.com/info/sec504.index.htm</w:t>
        </w:r>
      </w:hyperlink>
      <w:r w:rsidRPr="00EC421C">
        <w:rPr>
          <w:rFonts w:ascii="Atkinson Hyperlegible" w:hAnsi="Atkinson Hyperlegible"/>
          <w:sz w:val="28"/>
          <w:szCs w:val="28"/>
        </w:rPr>
        <w:t xml:space="preserve">.  </w:t>
      </w:r>
    </w:p>
    <w:p w14:paraId="76347226" w14:textId="77777777" w:rsidR="00D63FEF" w:rsidRPr="00EC421C" w:rsidRDefault="00D63FEF" w:rsidP="00AA6D5D">
      <w:pPr>
        <w:rPr>
          <w:rFonts w:ascii="Atkinson Hyperlegible" w:hAnsi="Atkinson Hyperlegible"/>
          <w:sz w:val="32"/>
          <w:szCs w:val="32"/>
        </w:rPr>
      </w:pPr>
    </w:p>
    <w:p w14:paraId="36551143" w14:textId="46F7C26B" w:rsidR="00AA6D5D" w:rsidRPr="00EC421C" w:rsidRDefault="00AA6D5D" w:rsidP="00AA6D5D">
      <w:pPr>
        <w:rPr>
          <w:rFonts w:ascii="Atkinson Hyperlegible" w:hAnsi="Atkinson Hyperlegible"/>
          <w:b/>
          <w:bCs/>
          <w:sz w:val="28"/>
          <w:szCs w:val="28"/>
        </w:rPr>
      </w:pPr>
      <w:r w:rsidRPr="00EC421C">
        <w:rPr>
          <w:rFonts w:ascii="Atkinson Hyperlegible" w:hAnsi="Atkinson Hyperlegible"/>
          <w:b/>
          <w:bCs/>
          <w:sz w:val="28"/>
          <w:szCs w:val="28"/>
          <w:u w:val="single"/>
        </w:rPr>
        <w:t>SKEMA</w:t>
      </w:r>
      <w:r w:rsidRPr="00EC421C">
        <w:rPr>
          <w:rFonts w:ascii="Atkinson Hyperlegible" w:hAnsi="Atkinson Hyperlegible"/>
          <w:b/>
          <w:bCs/>
          <w:sz w:val="28"/>
          <w:szCs w:val="28"/>
        </w:rPr>
        <w:t>: Skills, Knowledge, and Experience Mastery Assessment</w:t>
      </w:r>
    </w:p>
    <w:p w14:paraId="7884142C" w14:textId="0D2794CD" w:rsidR="00AA6D5D" w:rsidRPr="00EC421C" w:rsidRDefault="5A354724" w:rsidP="00AA6D5D">
      <w:pPr>
        <w:pStyle w:val="ListParagraph"/>
        <w:numPr>
          <w:ilvl w:val="0"/>
          <w:numId w:val="3"/>
        </w:numPr>
        <w:rPr>
          <w:rFonts w:ascii="Atkinson Hyperlegible" w:hAnsi="Atkinson Hyperlegible"/>
          <w:sz w:val="28"/>
          <w:szCs w:val="28"/>
        </w:rPr>
      </w:pPr>
      <w:r w:rsidRPr="00EC421C">
        <w:rPr>
          <w:rFonts w:ascii="Atkinson Hyperlegible" w:hAnsi="Atkinson Hyperlegible"/>
          <w:sz w:val="28"/>
          <w:szCs w:val="28"/>
        </w:rPr>
        <w:t>To earn an occupational diploma a student must meet the criteria on the Skills, Knowledge, and Experience Mastery Assessment. This assessment looks at the skills, knowledge, and experience necessary to be successful in the workplace. All required skills must be completed at a score of 3 or higher and 8 out of 10 critical skills must be completed at 3 or higher.</w:t>
      </w:r>
    </w:p>
    <w:p w14:paraId="7E06DE35" w14:textId="70F436CA" w:rsidR="00AA6D5D" w:rsidRPr="00EC421C" w:rsidRDefault="5A354724" w:rsidP="5A354724">
      <w:pPr>
        <w:pStyle w:val="ListParagraph"/>
        <w:numPr>
          <w:ilvl w:val="0"/>
          <w:numId w:val="3"/>
        </w:numPr>
        <w:rPr>
          <w:rFonts w:ascii="Atkinson Hyperlegible" w:eastAsiaTheme="minorEastAsia" w:hAnsi="Atkinson Hyperlegible"/>
          <w:sz w:val="28"/>
          <w:szCs w:val="28"/>
        </w:rPr>
      </w:pPr>
      <w:r w:rsidRPr="00EC421C">
        <w:rPr>
          <w:rFonts w:ascii="Atkinson Hyperlegible" w:hAnsi="Atkinson Hyperlegible"/>
          <w:sz w:val="28"/>
          <w:szCs w:val="28"/>
        </w:rPr>
        <w:t xml:space="preserve">For more information: </w:t>
      </w:r>
      <w:hyperlink r:id="rId26" w:history="1">
        <w:r w:rsidR="00D63FEF" w:rsidRPr="00EC421C">
          <w:rPr>
            <w:rStyle w:val="Hyperlink"/>
            <w:rFonts w:ascii="Atkinson Hyperlegible" w:hAnsi="Atkinson Hyperlegible"/>
            <w:sz w:val="28"/>
            <w:szCs w:val="28"/>
          </w:rPr>
          <w:t>https://www.tennesseeworks.org/wp-content/uploads/OD-Overview.pdf</w:t>
        </w:r>
      </w:hyperlink>
      <w:r w:rsidR="00D63FEF" w:rsidRPr="00EC421C">
        <w:rPr>
          <w:rFonts w:ascii="Atkinson Hyperlegible" w:hAnsi="Atkinson Hyperlegible"/>
          <w:sz w:val="28"/>
          <w:szCs w:val="28"/>
        </w:rPr>
        <w:t xml:space="preserve"> </w:t>
      </w:r>
    </w:p>
    <w:p w14:paraId="254A8174" w14:textId="77777777" w:rsidR="00AA6D5D" w:rsidRPr="00EC421C" w:rsidRDefault="00AA6D5D" w:rsidP="00AA6D5D">
      <w:pPr>
        <w:rPr>
          <w:rFonts w:ascii="Atkinson Hyperlegible" w:hAnsi="Atkinson Hyperlegible"/>
          <w:sz w:val="32"/>
          <w:szCs w:val="32"/>
        </w:rPr>
      </w:pPr>
    </w:p>
    <w:p w14:paraId="6F950918" w14:textId="5FB38D79" w:rsidR="003A6FCE" w:rsidRPr="00EC421C" w:rsidRDefault="003A6FCE" w:rsidP="003A6FCE">
      <w:pPr>
        <w:rPr>
          <w:rFonts w:ascii="Atkinson Hyperlegible" w:hAnsi="Atkinson Hyperlegible"/>
          <w:b/>
          <w:bCs/>
          <w:sz w:val="28"/>
          <w:szCs w:val="28"/>
        </w:rPr>
      </w:pPr>
      <w:r w:rsidRPr="00EC421C">
        <w:rPr>
          <w:rFonts w:ascii="Atkinson Hyperlegible" w:hAnsi="Atkinson Hyperlegible"/>
          <w:b/>
          <w:bCs/>
          <w:sz w:val="28"/>
          <w:szCs w:val="28"/>
          <w:u w:val="single"/>
        </w:rPr>
        <w:t>SOP</w:t>
      </w:r>
      <w:r w:rsidRPr="00EC421C">
        <w:rPr>
          <w:rFonts w:ascii="Atkinson Hyperlegible" w:hAnsi="Atkinson Hyperlegible"/>
          <w:b/>
          <w:bCs/>
          <w:sz w:val="28"/>
          <w:szCs w:val="28"/>
        </w:rPr>
        <w:t>: Summary of Performance</w:t>
      </w:r>
    </w:p>
    <w:p w14:paraId="438AE304" w14:textId="5C1BC2E8" w:rsidR="003A6FCE" w:rsidRPr="00EC421C" w:rsidRDefault="001120EB" w:rsidP="003A6FCE">
      <w:pPr>
        <w:pStyle w:val="ListParagraph"/>
        <w:numPr>
          <w:ilvl w:val="0"/>
          <w:numId w:val="3"/>
        </w:numPr>
        <w:rPr>
          <w:rFonts w:ascii="Atkinson Hyperlegible" w:hAnsi="Atkinson Hyperlegible"/>
          <w:sz w:val="28"/>
          <w:szCs w:val="28"/>
        </w:rPr>
      </w:pPr>
      <w:r w:rsidRPr="00EC421C">
        <w:rPr>
          <w:rFonts w:ascii="Atkinson Hyperlegible" w:hAnsi="Atkinson Hyperlegible"/>
          <w:sz w:val="28"/>
          <w:szCs w:val="28"/>
        </w:rPr>
        <w:t xml:space="preserve">The SOP </w:t>
      </w:r>
      <w:r w:rsidR="00D15A4C" w:rsidRPr="00EC421C">
        <w:rPr>
          <w:rFonts w:ascii="Atkinson Hyperlegible" w:hAnsi="Atkinson Hyperlegible"/>
          <w:sz w:val="28"/>
          <w:szCs w:val="28"/>
        </w:rPr>
        <w:t>is a summary of a student’s functional performance and includes recommendations for ways to help the student meet their postsecondary goals. This is usually completed during the final year of the student’s high school education.</w:t>
      </w:r>
    </w:p>
    <w:p w14:paraId="7FF306C2" w14:textId="347D81D4" w:rsidR="003B1C29" w:rsidRPr="00EC421C" w:rsidRDefault="003A6FCE" w:rsidP="003B1C29">
      <w:pPr>
        <w:pStyle w:val="ListParagraph"/>
        <w:numPr>
          <w:ilvl w:val="0"/>
          <w:numId w:val="3"/>
        </w:numPr>
        <w:rPr>
          <w:rFonts w:ascii="Atkinson Hyperlegible" w:hAnsi="Atkinson Hyperlegible"/>
          <w:sz w:val="32"/>
          <w:szCs w:val="32"/>
        </w:rPr>
      </w:pPr>
      <w:r w:rsidRPr="00EC421C">
        <w:rPr>
          <w:rFonts w:ascii="Atkinson Hyperlegible" w:hAnsi="Atkinson Hyperlegible"/>
          <w:sz w:val="28"/>
          <w:szCs w:val="28"/>
        </w:rPr>
        <w:t xml:space="preserve">For more information: </w:t>
      </w:r>
      <w:hyperlink r:id="rId27" w:history="1">
        <w:r w:rsidR="00D63FEF" w:rsidRPr="00EC421C">
          <w:rPr>
            <w:rStyle w:val="Hyperlink"/>
            <w:rFonts w:ascii="Atkinson Hyperlegible" w:hAnsi="Atkinson Hyperlegible"/>
            <w:sz w:val="28"/>
            <w:szCs w:val="28"/>
          </w:rPr>
          <w:t>https://www.wrightslaw.com/info/trans.sop.htm</w:t>
        </w:r>
      </w:hyperlink>
      <w:r w:rsidR="00D63FEF" w:rsidRPr="00EC421C">
        <w:rPr>
          <w:rFonts w:ascii="Atkinson Hyperlegible" w:hAnsi="Atkinson Hyperlegible"/>
          <w:sz w:val="28"/>
          <w:szCs w:val="28"/>
        </w:rPr>
        <w:t xml:space="preserve"> </w:t>
      </w:r>
    </w:p>
    <w:p w14:paraId="187272CD" w14:textId="77777777" w:rsidR="00CB7330" w:rsidRPr="00EC421C" w:rsidRDefault="00CB7330" w:rsidP="18F60F5B">
      <w:pPr>
        <w:jc w:val="center"/>
        <w:rPr>
          <w:rFonts w:ascii="Atkinson Hyperlegible" w:hAnsi="Atkinson Hyperlegible"/>
          <w:b/>
          <w:bCs/>
          <w:sz w:val="36"/>
          <w:szCs w:val="36"/>
        </w:rPr>
      </w:pPr>
    </w:p>
    <w:p w14:paraId="0C92F3C6" w14:textId="2E15B4F6" w:rsidR="00CB7330" w:rsidRPr="00EC421C" w:rsidRDefault="5A354724" w:rsidP="18F60F5B">
      <w:pPr>
        <w:jc w:val="center"/>
        <w:rPr>
          <w:rFonts w:ascii="Atkinson Hyperlegible" w:hAnsi="Atkinson Hyperlegible"/>
          <w:b/>
          <w:bCs/>
          <w:sz w:val="36"/>
          <w:szCs w:val="36"/>
          <w:u w:val="single"/>
        </w:rPr>
      </w:pPr>
      <w:r w:rsidRPr="00EC421C">
        <w:rPr>
          <w:rFonts w:ascii="Atkinson Hyperlegible" w:hAnsi="Atkinson Hyperlegible"/>
          <w:b/>
          <w:bCs/>
          <w:sz w:val="36"/>
          <w:szCs w:val="36"/>
          <w:u w:val="single"/>
        </w:rPr>
        <w:t>Disability Categories in Tennessee Special Education</w:t>
      </w:r>
    </w:p>
    <w:p w14:paraId="6E69882C" w14:textId="3BC5F4E7" w:rsidR="0068018C" w:rsidRPr="00EC421C" w:rsidRDefault="0068018C" w:rsidP="00D07994">
      <w:pPr>
        <w:pStyle w:val="ListParagraph"/>
        <w:rPr>
          <w:rFonts w:ascii="Atkinson Hyperlegible" w:eastAsiaTheme="minorEastAsia" w:hAnsi="Atkinson Hyperlegible"/>
          <w:sz w:val="28"/>
          <w:szCs w:val="28"/>
        </w:rPr>
      </w:pPr>
      <w:r w:rsidRPr="00EC421C">
        <w:rPr>
          <w:rFonts w:ascii="Atkinson Hyperlegible" w:hAnsi="Atkinson Hyperlegible"/>
          <w:sz w:val="28"/>
          <w:szCs w:val="28"/>
        </w:rPr>
        <w:t xml:space="preserve">Adapted from </w:t>
      </w:r>
      <w:hyperlink r:id="rId28" w:history="1">
        <w:r w:rsidRPr="00EC421C">
          <w:rPr>
            <w:rStyle w:val="Hyperlink"/>
            <w:rFonts w:ascii="Atkinson Hyperlegible" w:hAnsi="Atkinson Hyperlegible"/>
            <w:sz w:val="28"/>
            <w:szCs w:val="28"/>
          </w:rPr>
          <w:t>https://www.tn.gov/education/student-support/special-education/special-education-evaluation-eligibility.html</w:t>
        </w:r>
      </w:hyperlink>
      <w:r w:rsidRPr="00EC421C">
        <w:rPr>
          <w:rFonts w:ascii="Atkinson Hyperlegible" w:hAnsi="Atkinson Hyperlegible"/>
          <w:sz w:val="28"/>
          <w:szCs w:val="28"/>
        </w:rPr>
        <w:t xml:space="preserve"> </w:t>
      </w:r>
    </w:p>
    <w:p w14:paraId="6EEB5382" w14:textId="788CF30B" w:rsidR="003B1C29" w:rsidRPr="00EC421C" w:rsidRDefault="003B1C29" w:rsidP="18F60F5B">
      <w:pPr>
        <w:jc w:val="center"/>
        <w:rPr>
          <w:rFonts w:ascii="Atkinson Hyperlegible" w:hAnsi="Atkinson Hyperlegible"/>
          <w:b/>
          <w:bCs/>
          <w:sz w:val="36"/>
          <w:szCs w:val="36"/>
          <w:u w:val="single"/>
        </w:rPr>
      </w:pPr>
    </w:p>
    <w:p w14:paraId="1E0B7B7D" w14:textId="36F68B98" w:rsidR="0025543A" w:rsidRPr="00EC421C" w:rsidRDefault="0025543A" w:rsidP="0025543A">
      <w:pPr>
        <w:rPr>
          <w:rFonts w:ascii="Atkinson Hyperlegible" w:hAnsi="Atkinson Hyperlegible"/>
          <w:b/>
          <w:bCs/>
          <w:sz w:val="28"/>
          <w:szCs w:val="28"/>
        </w:rPr>
      </w:pPr>
      <w:r w:rsidRPr="00EC421C">
        <w:rPr>
          <w:rFonts w:ascii="Atkinson Hyperlegible" w:hAnsi="Atkinson Hyperlegible"/>
          <w:b/>
          <w:bCs/>
          <w:sz w:val="28"/>
          <w:szCs w:val="28"/>
        </w:rPr>
        <w:t>ASD: Autism Spectrum Disorder</w:t>
      </w:r>
    </w:p>
    <w:p w14:paraId="76DCF255" w14:textId="014BFC78" w:rsidR="0025543A" w:rsidRPr="00EC421C" w:rsidRDefault="00D15A4C" w:rsidP="00D07994">
      <w:pPr>
        <w:rPr>
          <w:rFonts w:ascii="Atkinson Hyperlegible" w:eastAsiaTheme="minorEastAsia" w:hAnsi="Atkinson Hyperlegible"/>
          <w:sz w:val="28"/>
          <w:szCs w:val="28"/>
        </w:rPr>
      </w:pPr>
      <w:r w:rsidRPr="00EC421C">
        <w:rPr>
          <w:rFonts w:ascii="Atkinson Hyperlegible" w:hAnsi="Atkinson Hyperlegible"/>
          <w:sz w:val="28"/>
          <w:szCs w:val="28"/>
        </w:rPr>
        <w:t xml:space="preserve">ASD is a developmental disability that can cause significant social, communication, and behavioral challenges. </w:t>
      </w:r>
      <w:r w:rsidR="006A6AD5" w:rsidRPr="00EC421C">
        <w:rPr>
          <w:rFonts w:ascii="Atkinson Hyperlegible" w:hAnsi="Atkinson Hyperlegible"/>
          <w:sz w:val="28"/>
          <w:szCs w:val="28"/>
        </w:rPr>
        <w:t xml:space="preserve">Autism is a spectrum which means that no two people with autism are alike. Some may have difficulties </w:t>
      </w:r>
      <w:r w:rsidR="006A6AD5" w:rsidRPr="00EC421C">
        <w:rPr>
          <w:rFonts w:ascii="Atkinson Hyperlegible" w:hAnsi="Atkinson Hyperlegible"/>
          <w:sz w:val="28"/>
          <w:szCs w:val="28"/>
        </w:rPr>
        <w:lastRenderedPageBreak/>
        <w:t>with communication and eye contact while others may struggle without having a set schedule.</w:t>
      </w:r>
    </w:p>
    <w:p w14:paraId="42EF6E94" w14:textId="1930EA7C" w:rsidR="0068018C" w:rsidRPr="00EC421C" w:rsidRDefault="0068018C" w:rsidP="0068018C">
      <w:pPr>
        <w:rPr>
          <w:rFonts w:ascii="Atkinson Hyperlegible" w:eastAsiaTheme="minorEastAsia" w:hAnsi="Atkinson Hyperlegible"/>
          <w:sz w:val="28"/>
          <w:szCs w:val="28"/>
        </w:rPr>
      </w:pPr>
    </w:p>
    <w:p w14:paraId="07ECC769" w14:textId="5AA972D7" w:rsidR="0068018C" w:rsidRPr="00EC421C" w:rsidRDefault="0068018C" w:rsidP="0068018C">
      <w:pPr>
        <w:rPr>
          <w:rFonts w:ascii="Atkinson Hyperlegible" w:eastAsiaTheme="minorEastAsia" w:hAnsi="Atkinson Hyperlegible"/>
          <w:b/>
          <w:bCs/>
          <w:sz w:val="28"/>
          <w:szCs w:val="28"/>
        </w:rPr>
      </w:pPr>
      <w:r w:rsidRPr="00EC421C">
        <w:rPr>
          <w:rFonts w:ascii="Atkinson Hyperlegible" w:eastAsiaTheme="minorEastAsia" w:hAnsi="Atkinson Hyperlegible"/>
          <w:b/>
          <w:bCs/>
          <w:sz w:val="28"/>
          <w:szCs w:val="28"/>
        </w:rPr>
        <w:t>Visual Impairment</w:t>
      </w:r>
    </w:p>
    <w:p w14:paraId="1092AB7A" w14:textId="2C7D58BD" w:rsidR="0068018C" w:rsidRPr="00EC421C" w:rsidRDefault="0068018C" w:rsidP="0068018C">
      <w:pPr>
        <w:rPr>
          <w:rFonts w:ascii="Atkinson Hyperlegible" w:hAnsi="Atkinson Hyperlegible" w:cs="Arial"/>
          <w:color w:val="000000"/>
          <w:sz w:val="28"/>
          <w:szCs w:val="28"/>
          <w:shd w:val="clear" w:color="auto" w:fill="FFFFFF"/>
        </w:rPr>
      </w:pPr>
      <w:r w:rsidRPr="00EC421C">
        <w:rPr>
          <w:rFonts w:ascii="Atkinson Hyperlegible" w:hAnsi="Atkinson Hyperlegible" w:cs="Arial"/>
          <w:color w:val="000000"/>
          <w:sz w:val="28"/>
          <w:szCs w:val="28"/>
          <w:shd w:val="clear" w:color="auto" w:fill="FFFFFF"/>
        </w:rPr>
        <w:t>Visual Impairment is defined as impairment in vision (even with correction) that adversely affects a child’s educational performance. This term includes both partial sight and blindness.</w:t>
      </w:r>
    </w:p>
    <w:p w14:paraId="25318FB9" w14:textId="79636E84" w:rsidR="0068018C" w:rsidRPr="00EC421C" w:rsidRDefault="0068018C" w:rsidP="0068018C">
      <w:pPr>
        <w:rPr>
          <w:rFonts w:ascii="Atkinson Hyperlegible" w:hAnsi="Atkinson Hyperlegible" w:cs="Arial"/>
          <w:color w:val="000000"/>
          <w:sz w:val="28"/>
          <w:szCs w:val="28"/>
          <w:shd w:val="clear" w:color="auto" w:fill="FFFFFF"/>
        </w:rPr>
      </w:pPr>
    </w:p>
    <w:p w14:paraId="020C1032" w14:textId="403305A2" w:rsidR="0068018C" w:rsidRPr="00EC421C" w:rsidRDefault="0068018C" w:rsidP="0068018C">
      <w:pPr>
        <w:rPr>
          <w:rFonts w:ascii="Atkinson Hyperlegible" w:hAnsi="Atkinson Hyperlegible" w:cs="Arial"/>
          <w:b/>
          <w:bCs/>
          <w:color w:val="000000"/>
          <w:sz w:val="28"/>
          <w:szCs w:val="28"/>
          <w:shd w:val="clear" w:color="auto" w:fill="FFFFFF"/>
        </w:rPr>
      </w:pPr>
      <w:r w:rsidRPr="00EC421C">
        <w:rPr>
          <w:rFonts w:ascii="Atkinson Hyperlegible" w:hAnsi="Atkinson Hyperlegible" w:cs="Arial"/>
          <w:b/>
          <w:bCs/>
          <w:color w:val="000000"/>
          <w:sz w:val="28"/>
          <w:szCs w:val="28"/>
          <w:shd w:val="clear" w:color="auto" w:fill="FFFFFF"/>
        </w:rPr>
        <w:t>Deaf-Blindness</w:t>
      </w:r>
    </w:p>
    <w:p w14:paraId="1DF58678" w14:textId="3E54192B" w:rsidR="0068018C" w:rsidRPr="00EC421C" w:rsidRDefault="00FD6981" w:rsidP="0068018C">
      <w:pPr>
        <w:rPr>
          <w:rFonts w:ascii="Atkinson Hyperlegible" w:hAnsi="Atkinson Hyperlegible" w:cs="Arial"/>
          <w:color w:val="000000"/>
          <w:sz w:val="28"/>
          <w:szCs w:val="28"/>
          <w:shd w:val="clear" w:color="auto" w:fill="FFFFFF"/>
        </w:rPr>
      </w:pPr>
      <w:r w:rsidRPr="00EC421C">
        <w:rPr>
          <w:rFonts w:ascii="Atkinson Hyperlegible" w:hAnsi="Atkinson Hyperlegible" w:cs="Arial"/>
          <w:color w:val="000000"/>
          <w:sz w:val="28"/>
          <w:szCs w:val="28"/>
          <w:shd w:val="clear" w:color="auto" w:fill="FFFFFF"/>
        </w:rPr>
        <w:t>Deaf-Blindness means a h</w:t>
      </w:r>
      <w:r w:rsidR="0068018C" w:rsidRPr="00EC421C">
        <w:rPr>
          <w:rFonts w:ascii="Atkinson Hyperlegible" w:hAnsi="Atkinson Hyperlegible" w:cs="Arial"/>
          <w:color w:val="000000"/>
          <w:sz w:val="28"/>
          <w:szCs w:val="28"/>
          <w:shd w:val="clear" w:color="auto" w:fill="FFFFFF"/>
        </w:rPr>
        <w:t>earing and visual impairment, the combination of which causes severe communication and other developmental and educational needs that cannot be accommodated in special education programs by just addressing one of the impairments. </w:t>
      </w:r>
    </w:p>
    <w:p w14:paraId="64461F89" w14:textId="6F345F51" w:rsidR="0068018C" w:rsidRPr="00EC421C" w:rsidRDefault="0068018C" w:rsidP="00D07994">
      <w:pPr>
        <w:rPr>
          <w:rFonts w:ascii="Atkinson Hyperlegible" w:hAnsi="Atkinson Hyperlegible"/>
          <w:b/>
          <w:bCs/>
          <w:sz w:val="28"/>
          <w:szCs w:val="28"/>
        </w:rPr>
      </w:pPr>
    </w:p>
    <w:p w14:paraId="6A039B80" w14:textId="09740E78" w:rsidR="0025543A" w:rsidRPr="00EC421C" w:rsidRDefault="0068018C" w:rsidP="0025543A">
      <w:pPr>
        <w:rPr>
          <w:rFonts w:ascii="Atkinson Hyperlegible" w:hAnsi="Atkinson Hyperlegible"/>
          <w:b/>
          <w:bCs/>
          <w:sz w:val="28"/>
          <w:szCs w:val="28"/>
        </w:rPr>
      </w:pPr>
      <w:r w:rsidRPr="00EC421C">
        <w:rPr>
          <w:rFonts w:ascii="Atkinson Hyperlegible" w:hAnsi="Atkinson Hyperlegible"/>
          <w:b/>
          <w:bCs/>
          <w:sz w:val="28"/>
          <w:szCs w:val="28"/>
        </w:rPr>
        <w:t>Deafness</w:t>
      </w:r>
    </w:p>
    <w:p w14:paraId="694E1103" w14:textId="27D46D3C" w:rsidR="0068018C" w:rsidRPr="00EC421C" w:rsidRDefault="00D07994" w:rsidP="0068018C">
      <w:pPr>
        <w:rPr>
          <w:rFonts w:ascii="Atkinson Hyperlegible" w:hAnsi="Atkinson Hyperlegible"/>
          <w:sz w:val="28"/>
          <w:szCs w:val="28"/>
        </w:rPr>
      </w:pPr>
      <w:r w:rsidRPr="00EC421C">
        <w:rPr>
          <w:rFonts w:ascii="Atkinson Hyperlegible" w:hAnsi="Atkinson Hyperlegible" w:cs="Arial"/>
          <w:color w:val="000000"/>
          <w:sz w:val="28"/>
          <w:szCs w:val="28"/>
          <w:shd w:val="clear" w:color="auto" w:fill="FFFFFF"/>
        </w:rPr>
        <w:t>Deafness means</w:t>
      </w:r>
      <w:r w:rsidR="0068018C" w:rsidRPr="00EC421C">
        <w:rPr>
          <w:rFonts w:ascii="Atkinson Hyperlegible" w:hAnsi="Atkinson Hyperlegible" w:cs="Arial"/>
          <w:color w:val="000000"/>
          <w:sz w:val="28"/>
          <w:szCs w:val="28"/>
          <w:shd w:val="clear" w:color="auto" w:fill="FFFFFF"/>
        </w:rPr>
        <w:t xml:space="preserve"> that a person has a very severe hearing loss and relies primarily on lip reading or sign language for communication. </w:t>
      </w:r>
    </w:p>
    <w:p w14:paraId="445BD973" w14:textId="77777777" w:rsidR="0068018C" w:rsidRPr="00EC421C" w:rsidRDefault="0068018C" w:rsidP="0025543A">
      <w:pPr>
        <w:rPr>
          <w:rFonts w:ascii="Atkinson Hyperlegible" w:hAnsi="Atkinson Hyperlegible"/>
          <w:b/>
          <w:bCs/>
          <w:sz w:val="28"/>
          <w:szCs w:val="28"/>
          <w:u w:val="single"/>
        </w:rPr>
      </w:pPr>
    </w:p>
    <w:p w14:paraId="2CCF8443" w14:textId="577FC78D" w:rsidR="0025543A" w:rsidRPr="00EC421C" w:rsidRDefault="0025543A" w:rsidP="0025543A">
      <w:pPr>
        <w:rPr>
          <w:rFonts w:ascii="Atkinson Hyperlegible" w:hAnsi="Atkinson Hyperlegible"/>
          <w:b/>
          <w:bCs/>
          <w:sz w:val="28"/>
          <w:szCs w:val="28"/>
        </w:rPr>
      </w:pPr>
      <w:r w:rsidRPr="00EC421C">
        <w:rPr>
          <w:rFonts w:ascii="Atkinson Hyperlegible" w:hAnsi="Atkinson Hyperlegible"/>
          <w:b/>
          <w:bCs/>
          <w:sz w:val="28"/>
          <w:szCs w:val="28"/>
        </w:rPr>
        <w:t>ID: Intellectual Disability</w:t>
      </w:r>
    </w:p>
    <w:p w14:paraId="3011BD35" w14:textId="7AA4C7F9" w:rsidR="0025543A" w:rsidRPr="00EC421C" w:rsidRDefault="006A6AD5" w:rsidP="00D07994">
      <w:pPr>
        <w:rPr>
          <w:rFonts w:ascii="Atkinson Hyperlegible" w:hAnsi="Atkinson Hyperlegible"/>
          <w:sz w:val="28"/>
          <w:szCs w:val="28"/>
        </w:rPr>
      </w:pPr>
      <w:r w:rsidRPr="00EC421C">
        <w:rPr>
          <w:rFonts w:ascii="Atkinson Hyperlegible" w:hAnsi="Atkinson Hyperlegible"/>
          <w:sz w:val="28"/>
          <w:szCs w:val="28"/>
        </w:rPr>
        <w:t>ID is a disability that is characterized by significant limitation in intellectual functioning and adaptive behavior. An intellectual disability originates before the age of 18.</w:t>
      </w:r>
    </w:p>
    <w:p w14:paraId="1C6FA744" w14:textId="77777777" w:rsidR="00D07994" w:rsidRPr="00EC421C" w:rsidRDefault="00D07994" w:rsidP="00D07994">
      <w:pPr>
        <w:rPr>
          <w:rFonts w:ascii="Atkinson Hyperlegible" w:eastAsiaTheme="minorEastAsia" w:hAnsi="Atkinson Hyperlegible"/>
          <w:sz w:val="28"/>
          <w:szCs w:val="28"/>
        </w:rPr>
      </w:pPr>
    </w:p>
    <w:p w14:paraId="39480C42" w14:textId="2AF5EAB7" w:rsidR="00D07994" w:rsidRPr="00EC421C" w:rsidRDefault="00D07994" w:rsidP="0025543A">
      <w:pPr>
        <w:rPr>
          <w:rFonts w:ascii="Atkinson Hyperlegible" w:eastAsiaTheme="minorEastAsia" w:hAnsi="Atkinson Hyperlegible"/>
          <w:b/>
          <w:bCs/>
          <w:sz w:val="28"/>
          <w:szCs w:val="28"/>
        </w:rPr>
      </w:pPr>
      <w:r w:rsidRPr="00EC421C">
        <w:rPr>
          <w:rFonts w:ascii="Atkinson Hyperlegible" w:eastAsiaTheme="minorEastAsia" w:hAnsi="Atkinson Hyperlegible"/>
          <w:b/>
          <w:bCs/>
          <w:sz w:val="28"/>
          <w:szCs w:val="28"/>
        </w:rPr>
        <w:t>Developmental Delay</w:t>
      </w:r>
    </w:p>
    <w:p w14:paraId="6C19C1FF" w14:textId="3B564DF2" w:rsidR="00D07994" w:rsidRPr="00EC421C" w:rsidRDefault="00D07994" w:rsidP="00D07994">
      <w:pPr>
        <w:rPr>
          <w:rFonts w:ascii="Atkinson Hyperlegible" w:hAnsi="Atkinson Hyperlegible"/>
          <w:sz w:val="28"/>
          <w:szCs w:val="28"/>
        </w:rPr>
      </w:pPr>
      <w:r w:rsidRPr="00EC421C">
        <w:rPr>
          <w:rFonts w:ascii="Atkinson Hyperlegible" w:hAnsi="Atkinson Hyperlegible" w:cs="Arial"/>
          <w:color w:val="000000"/>
          <w:sz w:val="28"/>
          <w:szCs w:val="28"/>
          <w:shd w:val="clear" w:color="auto" w:fill="FFFFFF"/>
        </w:rPr>
        <w:t xml:space="preserve">Developmental </w:t>
      </w:r>
      <w:r w:rsidR="00FD6981" w:rsidRPr="00EC421C">
        <w:rPr>
          <w:rFonts w:ascii="Atkinson Hyperlegible" w:hAnsi="Atkinson Hyperlegible" w:cs="Arial"/>
          <w:color w:val="000000"/>
          <w:sz w:val="28"/>
          <w:szCs w:val="28"/>
          <w:shd w:val="clear" w:color="auto" w:fill="FFFFFF"/>
        </w:rPr>
        <w:t>D</w:t>
      </w:r>
      <w:r w:rsidRPr="00EC421C">
        <w:rPr>
          <w:rFonts w:ascii="Atkinson Hyperlegible" w:hAnsi="Atkinson Hyperlegible" w:cs="Arial"/>
          <w:color w:val="000000"/>
          <w:sz w:val="28"/>
          <w:szCs w:val="28"/>
          <w:shd w:val="clear" w:color="auto" w:fill="FFFFFF"/>
        </w:rPr>
        <w:t>elay refers to children between the ages 3-9 who are experiencing delays in one or more of the following areas: physical, cognitive, communication, social or emotional, or adaptive behavior that adversely affects their educational performance. </w:t>
      </w:r>
    </w:p>
    <w:p w14:paraId="724BC8B0" w14:textId="33344634" w:rsidR="00D07994" w:rsidRPr="00EC421C" w:rsidRDefault="00D07994" w:rsidP="0025543A">
      <w:pPr>
        <w:rPr>
          <w:rFonts w:ascii="Atkinson Hyperlegible" w:hAnsi="Atkinson Hyperlegible"/>
          <w:b/>
          <w:bCs/>
          <w:sz w:val="28"/>
          <w:szCs w:val="28"/>
        </w:rPr>
      </w:pPr>
    </w:p>
    <w:p w14:paraId="00E6291E" w14:textId="05DE79F9" w:rsidR="00D07994" w:rsidRPr="00EC421C" w:rsidRDefault="00D07994" w:rsidP="00D07994">
      <w:pPr>
        <w:rPr>
          <w:rFonts w:ascii="Atkinson Hyperlegible" w:eastAsiaTheme="minorEastAsia" w:hAnsi="Atkinson Hyperlegible"/>
          <w:b/>
          <w:bCs/>
          <w:sz w:val="28"/>
          <w:szCs w:val="28"/>
        </w:rPr>
      </w:pPr>
      <w:r w:rsidRPr="00EC421C">
        <w:rPr>
          <w:rFonts w:ascii="Atkinson Hyperlegible" w:eastAsiaTheme="minorEastAsia" w:hAnsi="Atkinson Hyperlegible"/>
          <w:b/>
          <w:bCs/>
          <w:sz w:val="28"/>
          <w:szCs w:val="28"/>
        </w:rPr>
        <w:t>Emotional Disturbance</w:t>
      </w:r>
    </w:p>
    <w:p w14:paraId="75FDE729" w14:textId="78F90478" w:rsidR="00D07994" w:rsidRPr="00EC421C" w:rsidRDefault="00D07994" w:rsidP="00D07994">
      <w:pPr>
        <w:rPr>
          <w:rFonts w:ascii="Atkinson Hyperlegible" w:eastAsiaTheme="minorEastAsia" w:hAnsi="Atkinson Hyperlegible"/>
          <w:sz w:val="28"/>
          <w:szCs w:val="28"/>
        </w:rPr>
      </w:pPr>
      <w:r w:rsidRPr="00EC421C">
        <w:rPr>
          <w:rFonts w:ascii="Atkinson Hyperlegible" w:eastAsiaTheme="minorEastAsia" w:hAnsi="Atkinson Hyperlegible"/>
          <w:sz w:val="28"/>
          <w:szCs w:val="28"/>
        </w:rPr>
        <w:t xml:space="preserve">Emotional </w:t>
      </w:r>
      <w:r w:rsidR="00FD6981" w:rsidRPr="00EC421C">
        <w:rPr>
          <w:rFonts w:ascii="Atkinson Hyperlegible" w:eastAsiaTheme="minorEastAsia" w:hAnsi="Atkinson Hyperlegible"/>
          <w:sz w:val="28"/>
          <w:szCs w:val="28"/>
        </w:rPr>
        <w:t>D</w:t>
      </w:r>
      <w:r w:rsidRPr="00EC421C">
        <w:rPr>
          <w:rFonts w:ascii="Atkinson Hyperlegible" w:eastAsiaTheme="minorEastAsia" w:hAnsi="Atkinson Hyperlegible"/>
          <w:sz w:val="28"/>
          <w:szCs w:val="28"/>
        </w:rPr>
        <w:t xml:space="preserve">isturbance means a condition exhibiting one (1) or more of the following characteristics over a long period of time and to a marked degree that adversely affects a child's educational performance: (A) An inability to learn that cannot be explained by intellectual, sensory, or health factors. (B) An inability to build or maintain satisfactory interpersonal relationships with peers and teachers. (C) Inappropriate types of behavior or feelings under normal circumstances. (D) A general pervasive mood of unhappiness or </w:t>
      </w:r>
      <w:r w:rsidRPr="00EC421C">
        <w:rPr>
          <w:rFonts w:ascii="Atkinson Hyperlegible" w:eastAsiaTheme="minorEastAsia" w:hAnsi="Atkinson Hyperlegible"/>
          <w:sz w:val="28"/>
          <w:szCs w:val="28"/>
        </w:rPr>
        <w:lastRenderedPageBreak/>
        <w:t xml:space="preserve">depression. (E) A tendency to develop physical symptoms or fears associated with personal or school problems. </w:t>
      </w:r>
    </w:p>
    <w:p w14:paraId="4A7AFBC4" w14:textId="6B196B30" w:rsidR="00D07994" w:rsidRPr="00EC421C" w:rsidRDefault="00D07994" w:rsidP="00D07994">
      <w:pPr>
        <w:rPr>
          <w:rFonts w:ascii="Atkinson Hyperlegible" w:eastAsiaTheme="minorEastAsia" w:hAnsi="Atkinson Hyperlegible"/>
          <w:sz w:val="28"/>
          <w:szCs w:val="28"/>
        </w:rPr>
      </w:pPr>
    </w:p>
    <w:p w14:paraId="4931FA3C" w14:textId="09525C67" w:rsidR="00D07994" w:rsidRPr="00EC421C" w:rsidRDefault="00D07994" w:rsidP="00D07994">
      <w:pPr>
        <w:rPr>
          <w:rFonts w:ascii="Atkinson Hyperlegible" w:eastAsiaTheme="minorEastAsia" w:hAnsi="Atkinson Hyperlegible"/>
          <w:b/>
          <w:bCs/>
          <w:sz w:val="28"/>
          <w:szCs w:val="28"/>
        </w:rPr>
      </w:pPr>
      <w:r w:rsidRPr="00EC421C">
        <w:rPr>
          <w:rFonts w:ascii="Atkinson Hyperlegible" w:eastAsiaTheme="minorEastAsia" w:hAnsi="Atkinson Hyperlegible"/>
          <w:b/>
          <w:bCs/>
          <w:sz w:val="28"/>
          <w:szCs w:val="28"/>
        </w:rPr>
        <w:t>Functional Delay</w:t>
      </w:r>
    </w:p>
    <w:p w14:paraId="7A10BE0B" w14:textId="126D2728" w:rsidR="00D07994" w:rsidRPr="00EC421C" w:rsidRDefault="00D07994" w:rsidP="00D07994">
      <w:pPr>
        <w:rPr>
          <w:rFonts w:ascii="Atkinson Hyperlegible" w:eastAsiaTheme="minorEastAsia" w:hAnsi="Atkinson Hyperlegible"/>
          <w:sz w:val="28"/>
          <w:szCs w:val="28"/>
        </w:rPr>
      </w:pPr>
      <w:r w:rsidRPr="00EC421C">
        <w:rPr>
          <w:rFonts w:ascii="Atkinson Hyperlegible" w:eastAsiaTheme="minorEastAsia" w:hAnsi="Atkinson Hyperlegible"/>
          <w:sz w:val="28"/>
          <w:szCs w:val="28"/>
        </w:rPr>
        <w:t xml:space="preserve">Functional Delay means a continuing significant disability in intellectual functioning and achievement which adversely affects the student’s ability to progress in the general school program, but adaptive behavior in the home or community is not significantly impaired and is at or near a level appropriate to the student’s chronological </w:t>
      </w:r>
      <w:proofErr w:type="gramStart"/>
      <w:r w:rsidRPr="00EC421C">
        <w:rPr>
          <w:rFonts w:ascii="Atkinson Hyperlegible" w:eastAsiaTheme="minorEastAsia" w:hAnsi="Atkinson Hyperlegible"/>
          <w:sz w:val="28"/>
          <w:szCs w:val="28"/>
        </w:rPr>
        <w:t>age</w:t>
      </w:r>
      <w:proofErr w:type="gramEnd"/>
    </w:p>
    <w:p w14:paraId="0083DA77" w14:textId="5D60ABCB" w:rsidR="00D07994" w:rsidRPr="00EC421C" w:rsidRDefault="00D07994" w:rsidP="00D07994">
      <w:pPr>
        <w:rPr>
          <w:rFonts w:ascii="Atkinson Hyperlegible" w:eastAsiaTheme="minorEastAsia" w:hAnsi="Atkinson Hyperlegible"/>
          <w:sz w:val="28"/>
          <w:szCs w:val="28"/>
        </w:rPr>
      </w:pPr>
    </w:p>
    <w:p w14:paraId="60AB7D29" w14:textId="3E138BB3" w:rsidR="00D07994" w:rsidRPr="00EC421C" w:rsidRDefault="00D07994" w:rsidP="00D07994">
      <w:pPr>
        <w:rPr>
          <w:rFonts w:ascii="Atkinson Hyperlegible" w:eastAsiaTheme="minorEastAsia" w:hAnsi="Atkinson Hyperlegible"/>
          <w:b/>
          <w:bCs/>
          <w:sz w:val="28"/>
          <w:szCs w:val="28"/>
        </w:rPr>
      </w:pPr>
      <w:r w:rsidRPr="00EC421C">
        <w:rPr>
          <w:rFonts w:ascii="Atkinson Hyperlegible" w:eastAsiaTheme="minorEastAsia" w:hAnsi="Atkinson Hyperlegible"/>
          <w:b/>
          <w:bCs/>
          <w:sz w:val="28"/>
          <w:szCs w:val="28"/>
        </w:rPr>
        <w:t>Hearing Impairment</w:t>
      </w:r>
    </w:p>
    <w:p w14:paraId="5946551B" w14:textId="631B1625" w:rsidR="00D07994" w:rsidRPr="00EC421C" w:rsidRDefault="00D07994" w:rsidP="00D07994">
      <w:pPr>
        <w:rPr>
          <w:rFonts w:ascii="Atkinson Hyperlegible" w:eastAsiaTheme="minorEastAsia" w:hAnsi="Atkinson Hyperlegible"/>
          <w:sz w:val="28"/>
          <w:szCs w:val="28"/>
        </w:rPr>
      </w:pPr>
      <w:r w:rsidRPr="00EC421C">
        <w:rPr>
          <w:rFonts w:ascii="Atkinson Hyperlegible" w:eastAsiaTheme="minorEastAsia" w:hAnsi="Atkinson Hyperlegible"/>
          <w:sz w:val="28"/>
          <w:szCs w:val="28"/>
        </w:rPr>
        <w:t xml:space="preserve">Hearing Impairment means an impairment in hearing, whether permanent or fluctuating, that adversely affects a child’s educational performance but does not include Deafness. </w:t>
      </w:r>
    </w:p>
    <w:p w14:paraId="212D830D" w14:textId="6A095BFE" w:rsidR="00D07994" w:rsidRPr="00EC421C" w:rsidRDefault="00D07994" w:rsidP="00D07994">
      <w:pPr>
        <w:rPr>
          <w:rFonts w:ascii="Atkinson Hyperlegible" w:eastAsiaTheme="minorEastAsia" w:hAnsi="Atkinson Hyperlegible"/>
          <w:sz w:val="28"/>
          <w:szCs w:val="28"/>
        </w:rPr>
      </w:pPr>
    </w:p>
    <w:p w14:paraId="041B0A0D" w14:textId="3DE63C2A" w:rsidR="00D07994" w:rsidRPr="00EC421C" w:rsidRDefault="00D07994" w:rsidP="00D07994">
      <w:pPr>
        <w:rPr>
          <w:rFonts w:ascii="Atkinson Hyperlegible" w:eastAsiaTheme="minorEastAsia" w:hAnsi="Atkinson Hyperlegible"/>
          <w:b/>
          <w:bCs/>
          <w:sz w:val="28"/>
          <w:szCs w:val="28"/>
        </w:rPr>
      </w:pPr>
      <w:r w:rsidRPr="00EC421C">
        <w:rPr>
          <w:rFonts w:ascii="Atkinson Hyperlegible" w:eastAsiaTheme="minorEastAsia" w:hAnsi="Atkinson Hyperlegible"/>
          <w:b/>
          <w:bCs/>
          <w:sz w:val="28"/>
          <w:szCs w:val="28"/>
        </w:rPr>
        <w:t>Intellectually Gifted</w:t>
      </w:r>
    </w:p>
    <w:p w14:paraId="35F40AF6" w14:textId="5411567F" w:rsidR="00D07994" w:rsidRPr="00EC421C" w:rsidRDefault="00D07994" w:rsidP="00D07994">
      <w:pPr>
        <w:rPr>
          <w:rFonts w:ascii="Atkinson Hyperlegible" w:eastAsiaTheme="minorEastAsia" w:hAnsi="Atkinson Hyperlegible"/>
          <w:sz w:val="28"/>
          <w:szCs w:val="28"/>
        </w:rPr>
      </w:pPr>
      <w:r w:rsidRPr="00EC421C">
        <w:rPr>
          <w:rFonts w:ascii="Atkinson Hyperlegible" w:eastAsiaTheme="minorEastAsia" w:hAnsi="Atkinson Hyperlegible"/>
          <w:sz w:val="28"/>
          <w:szCs w:val="28"/>
        </w:rPr>
        <w:t xml:space="preserve">Intellectually Gifted means a child whose intellectual abilities, creativity, and potential for achievement are so outstanding that the child’s needs exceed differentiated general education programming, adversely affects educational performance, and requires specifically designed instruction or support </w:t>
      </w:r>
      <w:proofErr w:type="gramStart"/>
      <w:r w:rsidRPr="00EC421C">
        <w:rPr>
          <w:rFonts w:ascii="Atkinson Hyperlegible" w:eastAsiaTheme="minorEastAsia" w:hAnsi="Atkinson Hyperlegible"/>
          <w:sz w:val="28"/>
          <w:szCs w:val="28"/>
        </w:rPr>
        <w:t>services</w:t>
      </w:r>
      <w:proofErr w:type="gramEnd"/>
    </w:p>
    <w:p w14:paraId="449EF9DD" w14:textId="77777777" w:rsidR="00D07994" w:rsidRPr="00EC421C" w:rsidRDefault="00D07994" w:rsidP="00D07994">
      <w:pPr>
        <w:rPr>
          <w:rFonts w:ascii="Atkinson Hyperlegible" w:eastAsiaTheme="minorEastAsia" w:hAnsi="Atkinson Hyperlegible"/>
          <w:sz w:val="28"/>
          <w:szCs w:val="28"/>
        </w:rPr>
      </w:pPr>
    </w:p>
    <w:p w14:paraId="7045387E" w14:textId="4AF99EA6" w:rsidR="00E5061C" w:rsidRPr="00EC421C" w:rsidRDefault="00E5061C" w:rsidP="00D07994">
      <w:pPr>
        <w:rPr>
          <w:rFonts w:ascii="Atkinson Hyperlegible" w:eastAsiaTheme="minorEastAsia" w:hAnsi="Atkinson Hyperlegible"/>
          <w:sz w:val="28"/>
          <w:szCs w:val="28"/>
        </w:rPr>
      </w:pPr>
      <w:r w:rsidRPr="00EC421C">
        <w:rPr>
          <w:rFonts w:ascii="Atkinson Hyperlegible" w:eastAsiaTheme="minorEastAsia" w:hAnsi="Atkinson Hyperlegible"/>
          <w:b/>
          <w:bCs/>
          <w:sz w:val="28"/>
          <w:szCs w:val="28"/>
        </w:rPr>
        <w:t>Multiple Disabilities</w:t>
      </w:r>
    </w:p>
    <w:p w14:paraId="6A6A2E65" w14:textId="576BEB5A" w:rsidR="00E5061C" w:rsidRPr="00EC421C" w:rsidRDefault="00E5061C" w:rsidP="00E5061C">
      <w:pPr>
        <w:rPr>
          <w:rFonts w:ascii="Atkinson Hyperlegible" w:hAnsi="Atkinson Hyperlegible"/>
          <w:sz w:val="28"/>
          <w:szCs w:val="28"/>
        </w:rPr>
      </w:pPr>
      <w:r w:rsidRPr="00EC421C">
        <w:rPr>
          <w:rFonts w:ascii="Atkinson Hyperlegible" w:hAnsi="Atkinson Hyperlegible"/>
          <w:sz w:val="28"/>
          <w:szCs w:val="28"/>
        </w:rPr>
        <w:t xml:space="preserve">Multiple Disabilities means concomitant impairments (such as Intellectual Disability, Deafness, Intellectual Disability-Orthopedic Impairment), the combination of which causes such severe educational needs that they cannot be accommodated by addressing only one of the impairments. The term does not include Deaf-Blindness. </w:t>
      </w:r>
    </w:p>
    <w:p w14:paraId="19EF689F" w14:textId="0682C56B" w:rsidR="00E5061C" w:rsidRPr="00EC421C" w:rsidRDefault="00E5061C" w:rsidP="00E5061C">
      <w:pPr>
        <w:rPr>
          <w:rFonts w:ascii="Atkinson Hyperlegible" w:hAnsi="Atkinson Hyperlegible"/>
        </w:rPr>
      </w:pPr>
    </w:p>
    <w:p w14:paraId="353DB2DA" w14:textId="275FC2FA" w:rsidR="00E5061C" w:rsidRPr="00EC421C" w:rsidRDefault="00E5061C" w:rsidP="00D07994">
      <w:pPr>
        <w:rPr>
          <w:rFonts w:ascii="Atkinson Hyperlegible" w:eastAsiaTheme="minorEastAsia" w:hAnsi="Atkinson Hyperlegible"/>
          <w:b/>
          <w:bCs/>
          <w:sz w:val="28"/>
          <w:szCs w:val="28"/>
        </w:rPr>
      </w:pPr>
      <w:r w:rsidRPr="00EC421C">
        <w:rPr>
          <w:rFonts w:ascii="Atkinson Hyperlegible" w:eastAsiaTheme="minorEastAsia" w:hAnsi="Atkinson Hyperlegible"/>
          <w:b/>
          <w:bCs/>
          <w:sz w:val="28"/>
          <w:szCs w:val="28"/>
        </w:rPr>
        <w:t>Orthopedic Impairment</w:t>
      </w:r>
    </w:p>
    <w:p w14:paraId="7477CC46" w14:textId="77777777" w:rsidR="00E5061C" w:rsidRPr="00EC421C" w:rsidRDefault="00E5061C" w:rsidP="00E5061C">
      <w:pPr>
        <w:rPr>
          <w:rFonts w:ascii="Atkinson Hyperlegible" w:eastAsiaTheme="minorEastAsia" w:hAnsi="Atkinson Hyperlegible"/>
          <w:sz w:val="28"/>
          <w:szCs w:val="28"/>
        </w:rPr>
      </w:pPr>
      <w:r w:rsidRPr="00EC421C">
        <w:rPr>
          <w:rFonts w:ascii="Atkinson Hyperlegible" w:eastAsiaTheme="minorEastAsia" w:hAnsi="Atkinson Hyperlegible"/>
          <w:sz w:val="28"/>
          <w:szCs w:val="28"/>
        </w:rPr>
        <w:t>Orthopedic Impairment means a severe orthopedic impairment that adversely affects a child’s educational performance. The term includes, but is not limited to, impairments caused by congenital anomaly (e.g. club foot, absence of some member), impairments caused by disease (e.g., poliomyelitis, bone tuberculosis), and impairments from other causes (e.g. cerebral palsy, amputations, and fractures or burns that cause contractures)</w:t>
      </w:r>
    </w:p>
    <w:p w14:paraId="5F391B0C" w14:textId="77777777" w:rsidR="0025543A" w:rsidRPr="00EC421C" w:rsidRDefault="0025543A" w:rsidP="0025543A">
      <w:pPr>
        <w:rPr>
          <w:rFonts w:ascii="Atkinson Hyperlegible" w:hAnsi="Atkinson Hyperlegible"/>
          <w:b/>
          <w:bCs/>
          <w:sz w:val="28"/>
          <w:szCs w:val="28"/>
          <w:u w:val="single"/>
        </w:rPr>
      </w:pPr>
    </w:p>
    <w:p w14:paraId="598020C5" w14:textId="4CFB9F60" w:rsidR="0044222C" w:rsidRPr="00EC421C" w:rsidRDefault="0025543A" w:rsidP="0025543A">
      <w:pPr>
        <w:rPr>
          <w:rFonts w:ascii="Atkinson Hyperlegible" w:hAnsi="Atkinson Hyperlegible"/>
          <w:b/>
          <w:bCs/>
          <w:sz w:val="28"/>
          <w:szCs w:val="28"/>
        </w:rPr>
      </w:pPr>
      <w:r w:rsidRPr="00EC421C">
        <w:rPr>
          <w:rFonts w:ascii="Atkinson Hyperlegible" w:hAnsi="Atkinson Hyperlegible"/>
          <w:b/>
          <w:bCs/>
          <w:sz w:val="28"/>
          <w:szCs w:val="28"/>
        </w:rPr>
        <w:t>OHI: Other Health Impairment</w:t>
      </w:r>
    </w:p>
    <w:p w14:paraId="03E18C30" w14:textId="637C4B92" w:rsidR="0025543A" w:rsidRPr="00EC421C" w:rsidRDefault="00E46121" w:rsidP="0044222C">
      <w:pPr>
        <w:rPr>
          <w:rFonts w:ascii="Atkinson Hyperlegible" w:hAnsi="Atkinson Hyperlegible"/>
          <w:sz w:val="28"/>
          <w:szCs w:val="28"/>
        </w:rPr>
      </w:pPr>
      <w:r w:rsidRPr="00EC421C">
        <w:rPr>
          <w:rFonts w:ascii="Atkinson Hyperlegible" w:hAnsi="Atkinson Hyperlegible"/>
          <w:sz w:val="28"/>
          <w:szCs w:val="28"/>
        </w:rPr>
        <w:lastRenderedPageBreak/>
        <w:t xml:space="preserve">OHI is a category that encompasses a wide range of conditions. OHI’s include health conditions like asthma, </w:t>
      </w:r>
      <w:r w:rsidR="00E5061C" w:rsidRPr="00EC421C">
        <w:rPr>
          <w:rFonts w:ascii="Atkinson Hyperlegible" w:hAnsi="Atkinson Hyperlegible"/>
          <w:sz w:val="28"/>
          <w:szCs w:val="28"/>
        </w:rPr>
        <w:t>di</w:t>
      </w:r>
      <w:r w:rsidRPr="00EC421C">
        <w:rPr>
          <w:rFonts w:ascii="Atkinson Hyperlegible" w:hAnsi="Atkinson Hyperlegible"/>
          <w:sz w:val="28"/>
          <w:szCs w:val="28"/>
        </w:rPr>
        <w:t>abetes, epilepsy, and any other health condition that adversely affects a student’s educational performance.</w:t>
      </w:r>
    </w:p>
    <w:p w14:paraId="1E6CBB6A" w14:textId="095F8DC9" w:rsidR="0025543A" w:rsidRPr="00EC421C" w:rsidRDefault="0025543A" w:rsidP="0025543A">
      <w:pPr>
        <w:rPr>
          <w:rFonts w:ascii="Atkinson Hyperlegible" w:hAnsi="Atkinson Hyperlegible"/>
          <w:sz w:val="32"/>
          <w:szCs w:val="32"/>
        </w:rPr>
      </w:pPr>
    </w:p>
    <w:p w14:paraId="6F57B48A" w14:textId="39892523" w:rsidR="0025543A" w:rsidRPr="00EC421C" w:rsidRDefault="0025543A" w:rsidP="0025543A">
      <w:pPr>
        <w:rPr>
          <w:rFonts w:ascii="Atkinson Hyperlegible" w:hAnsi="Atkinson Hyperlegible"/>
          <w:b/>
          <w:bCs/>
          <w:sz w:val="28"/>
          <w:szCs w:val="28"/>
        </w:rPr>
      </w:pPr>
      <w:r w:rsidRPr="00EC421C">
        <w:rPr>
          <w:rFonts w:ascii="Atkinson Hyperlegible" w:hAnsi="Atkinson Hyperlegible"/>
          <w:b/>
          <w:bCs/>
          <w:sz w:val="28"/>
          <w:szCs w:val="28"/>
        </w:rPr>
        <w:t>SLD: Specific Learning Disability</w:t>
      </w:r>
    </w:p>
    <w:p w14:paraId="570E61B1" w14:textId="77777777" w:rsidR="00E5061C" w:rsidRPr="00EC421C" w:rsidRDefault="00E5061C" w:rsidP="0044222C">
      <w:pPr>
        <w:rPr>
          <w:rFonts w:ascii="Atkinson Hyperlegible" w:hAnsi="Atkinson Hyperlegible"/>
          <w:sz w:val="28"/>
          <w:szCs w:val="28"/>
        </w:rPr>
      </w:pPr>
      <w:r w:rsidRPr="00EC421C">
        <w:rPr>
          <w:rFonts w:ascii="Atkinson Hyperlegible" w:hAnsi="Atkinson Hyperlegible"/>
          <w:sz w:val="28"/>
          <w:szCs w:val="28"/>
        </w:rPr>
        <w:t xml:space="preserve">The term Specific Learning Disability means a disorder in one or more of the basic psychological processes involved in understanding or in using language, </w:t>
      </w:r>
      <w:proofErr w:type="gramStart"/>
      <w:r w:rsidRPr="00EC421C">
        <w:rPr>
          <w:rFonts w:ascii="Atkinson Hyperlegible" w:hAnsi="Atkinson Hyperlegible"/>
          <w:sz w:val="28"/>
          <w:szCs w:val="28"/>
        </w:rPr>
        <w:t>spoken</w:t>
      </w:r>
      <w:proofErr w:type="gramEnd"/>
      <w:r w:rsidRPr="00EC421C">
        <w:rPr>
          <w:rFonts w:ascii="Atkinson Hyperlegible" w:hAnsi="Atkinson Hyperlegible"/>
          <w:sz w:val="28"/>
          <w:szCs w:val="28"/>
        </w:rPr>
        <w:t xml:space="preserve"> or written, which may manifest itself in the imperfect ability to listen, think, speak, read, write, spell, or do mathematical calculations and that adversely affects a child’s educational performance. Such term includes conditions such as perceptual disabilities (e.g., visual processing), brain injury that is not caused by an external physical force, minimal brain dysfunction, dyslexia, and developmental aphasia. </w:t>
      </w:r>
    </w:p>
    <w:p w14:paraId="12B5FCFC" w14:textId="14EAAC68" w:rsidR="0025543A" w:rsidRPr="00EC421C" w:rsidRDefault="0025543A" w:rsidP="0044222C">
      <w:pPr>
        <w:rPr>
          <w:rFonts w:ascii="Atkinson Hyperlegible" w:hAnsi="Atkinson Hyperlegible"/>
          <w:sz w:val="28"/>
          <w:szCs w:val="28"/>
        </w:rPr>
      </w:pPr>
    </w:p>
    <w:p w14:paraId="436FAC59" w14:textId="59BFB6A4" w:rsidR="0044222C" w:rsidRPr="00EC421C" w:rsidRDefault="0044222C" w:rsidP="0044222C">
      <w:pPr>
        <w:rPr>
          <w:rFonts w:ascii="Atkinson Hyperlegible" w:hAnsi="Atkinson Hyperlegible"/>
          <w:b/>
          <w:bCs/>
          <w:sz w:val="28"/>
          <w:szCs w:val="28"/>
        </w:rPr>
      </w:pPr>
      <w:r w:rsidRPr="00EC421C">
        <w:rPr>
          <w:rFonts w:ascii="Atkinson Hyperlegible" w:hAnsi="Atkinson Hyperlegible"/>
          <w:b/>
          <w:bCs/>
          <w:sz w:val="28"/>
          <w:szCs w:val="28"/>
        </w:rPr>
        <w:t>Speech or Language Impairment</w:t>
      </w:r>
    </w:p>
    <w:p w14:paraId="2ACE8978" w14:textId="6715D0D6" w:rsidR="0044222C" w:rsidRPr="00EC421C" w:rsidRDefault="0044222C" w:rsidP="0044222C">
      <w:pPr>
        <w:rPr>
          <w:rFonts w:ascii="Atkinson Hyperlegible" w:hAnsi="Atkinson Hyperlegible"/>
          <w:sz w:val="28"/>
          <w:szCs w:val="28"/>
        </w:rPr>
      </w:pPr>
      <w:r w:rsidRPr="00EC421C">
        <w:rPr>
          <w:rFonts w:ascii="Atkinson Hyperlegible" w:hAnsi="Atkinson Hyperlegible"/>
          <w:sz w:val="28"/>
          <w:szCs w:val="28"/>
        </w:rPr>
        <w:t xml:space="preserve">A Speech or Language Impairment means a communication disorder, such as stuttering, impaired articulation, a language impairment, or voice impairment that adversely affects a child’s educational performance. </w:t>
      </w:r>
    </w:p>
    <w:p w14:paraId="4A6C8693" w14:textId="22B9D6A4" w:rsidR="0025543A" w:rsidRPr="00EC421C" w:rsidRDefault="0025543A" w:rsidP="0025543A">
      <w:pPr>
        <w:rPr>
          <w:rFonts w:ascii="Atkinson Hyperlegible" w:hAnsi="Atkinson Hyperlegible"/>
          <w:sz w:val="32"/>
          <w:szCs w:val="32"/>
        </w:rPr>
      </w:pPr>
    </w:p>
    <w:p w14:paraId="2218EF9A" w14:textId="25B44E44" w:rsidR="0025543A" w:rsidRPr="00EC421C" w:rsidRDefault="0025543A" w:rsidP="0025543A">
      <w:pPr>
        <w:rPr>
          <w:rFonts w:ascii="Atkinson Hyperlegible" w:hAnsi="Atkinson Hyperlegible"/>
          <w:b/>
          <w:bCs/>
          <w:sz w:val="28"/>
          <w:szCs w:val="28"/>
        </w:rPr>
      </w:pPr>
      <w:r w:rsidRPr="00EC421C">
        <w:rPr>
          <w:rFonts w:ascii="Atkinson Hyperlegible" w:hAnsi="Atkinson Hyperlegible"/>
          <w:b/>
          <w:bCs/>
          <w:sz w:val="28"/>
          <w:szCs w:val="28"/>
        </w:rPr>
        <w:t>TBI: Traumatic Brain Injury</w:t>
      </w:r>
    </w:p>
    <w:p w14:paraId="31ACBC97" w14:textId="0242E84C" w:rsidR="0025543A" w:rsidRPr="00EC421C" w:rsidRDefault="72E1612F" w:rsidP="0044222C">
      <w:pPr>
        <w:rPr>
          <w:rFonts w:ascii="Atkinson Hyperlegible" w:hAnsi="Atkinson Hyperlegible"/>
          <w:sz w:val="28"/>
          <w:szCs w:val="28"/>
        </w:rPr>
      </w:pPr>
      <w:r w:rsidRPr="00EC421C">
        <w:rPr>
          <w:rFonts w:ascii="Atkinson Hyperlegible" w:hAnsi="Atkinson Hyperlegible"/>
          <w:sz w:val="28"/>
          <w:szCs w:val="28"/>
        </w:rPr>
        <w:t>A TBI is an acquired injury to the brain caused by an external force which resulted in a functional disability that adversely affects a student’s educational performance.</w:t>
      </w:r>
    </w:p>
    <w:p w14:paraId="4E6C0C19" w14:textId="77777777" w:rsidR="0025543A" w:rsidRPr="00EC421C" w:rsidRDefault="0025543A" w:rsidP="0025543A">
      <w:pPr>
        <w:rPr>
          <w:rFonts w:ascii="Atkinson Hyperlegible" w:hAnsi="Atkinson Hyperlegible"/>
          <w:sz w:val="32"/>
          <w:szCs w:val="32"/>
        </w:rPr>
      </w:pPr>
    </w:p>
    <w:p w14:paraId="03ED191D" w14:textId="77777777" w:rsidR="003B1C29" w:rsidRPr="00EC421C" w:rsidRDefault="003B1C29" w:rsidP="18F60F5B">
      <w:pPr>
        <w:jc w:val="center"/>
        <w:rPr>
          <w:rFonts w:ascii="Atkinson Hyperlegible" w:hAnsi="Atkinson Hyperlegible"/>
          <w:b/>
          <w:bCs/>
          <w:sz w:val="36"/>
          <w:szCs w:val="36"/>
          <w:u w:val="single"/>
        </w:rPr>
      </w:pPr>
    </w:p>
    <w:p w14:paraId="7E3FFD6F" w14:textId="54EF85CE" w:rsidR="00CB7330" w:rsidRPr="00EC421C" w:rsidRDefault="00CB7330" w:rsidP="18F60F5B">
      <w:pPr>
        <w:jc w:val="center"/>
        <w:rPr>
          <w:rFonts w:ascii="Atkinson Hyperlegible" w:hAnsi="Atkinson Hyperlegible"/>
          <w:b/>
          <w:bCs/>
          <w:sz w:val="36"/>
          <w:szCs w:val="36"/>
          <w:u w:val="single"/>
        </w:rPr>
      </w:pPr>
      <w:r w:rsidRPr="00EC421C">
        <w:rPr>
          <w:rFonts w:ascii="Atkinson Hyperlegible" w:hAnsi="Atkinson Hyperlegible"/>
          <w:b/>
          <w:bCs/>
          <w:sz w:val="36"/>
          <w:szCs w:val="36"/>
          <w:u w:val="single"/>
        </w:rPr>
        <w:t>People</w:t>
      </w:r>
    </w:p>
    <w:p w14:paraId="4609B32E" w14:textId="77777777" w:rsidR="00CB7330" w:rsidRPr="00EC421C" w:rsidRDefault="00CB7330" w:rsidP="18F60F5B">
      <w:pPr>
        <w:jc w:val="center"/>
        <w:rPr>
          <w:rFonts w:ascii="Atkinson Hyperlegible" w:hAnsi="Atkinson Hyperlegible"/>
          <w:b/>
          <w:bCs/>
          <w:sz w:val="36"/>
          <w:szCs w:val="36"/>
        </w:rPr>
      </w:pPr>
    </w:p>
    <w:p w14:paraId="15DC9C36" w14:textId="1E1507E7" w:rsidR="0044222C" w:rsidRPr="00EC421C" w:rsidRDefault="3C160B18" w:rsidP="00460B43">
      <w:pPr>
        <w:rPr>
          <w:rFonts w:ascii="Atkinson Hyperlegible" w:hAnsi="Atkinson Hyperlegible"/>
          <w:b/>
          <w:bCs/>
          <w:sz w:val="28"/>
          <w:szCs w:val="28"/>
        </w:rPr>
      </w:pPr>
      <w:r w:rsidRPr="00EC421C">
        <w:rPr>
          <w:rFonts w:ascii="Atkinson Hyperlegible" w:hAnsi="Atkinson Hyperlegible"/>
          <w:b/>
          <w:bCs/>
          <w:sz w:val="28"/>
          <w:szCs w:val="28"/>
          <w:u w:val="single"/>
        </w:rPr>
        <w:t>BCBA</w:t>
      </w:r>
      <w:r w:rsidRPr="00EC421C">
        <w:rPr>
          <w:rFonts w:ascii="Atkinson Hyperlegible" w:hAnsi="Atkinson Hyperlegible"/>
          <w:b/>
          <w:bCs/>
          <w:sz w:val="28"/>
          <w:szCs w:val="28"/>
        </w:rPr>
        <w:t>: Board Certified Behavior Analys</w:t>
      </w:r>
      <w:r w:rsidR="0044222C" w:rsidRPr="00EC421C">
        <w:rPr>
          <w:rFonts w:ascii="Atkinson Hyperlegible" w:hAnsi="Atkinson Hyperlegible"/>
          <w:b/>
          <w:bCs/>
          <w:sz w:val="28"/>
          <w:szCs w:val="28"/>
        </w:rPr>
        <w:t>t</w:t>
      </w:r>
    </w:p>
    <w:p w14:paraId="055377FC" w14:textId="7C6FB2A2" w:rsidR="72E1612F" w:rsidRPr="00EC421C" w:rsidRDefault="72E1612F" w:rsidP="0044222C">
      <w:pPr>
        <w:rPr>
          <w:rFonts w:ascii="Atkinson Hyperlegible" w:hAnsi="Atkinson Hyperlegible"/>
          <w:sz w:val="28"/>
          <w:szCs w:val="28"/>
        </w:rPr>
      </w:pPr>
      <w:r w:rsidRPr="00EC421C">
        <w:rPr>
          <w:rFonts w:ascii="Atkinson Hyperlegible" w:hAnsi="Atkinson Hyperlegible"/>
          <w:sz w:val="28"/>
          <w:szCs w:val="28"/>
        </w:rPr>
        <w:t>A BCBA is a graduate-level certification in behavior analysis, which is the science of behavior. BCBA’s work to improve human condition through behavior change.</w:t>
      </w:r>
    </w:p>
    <w:p w14:paraId="31D60456" w14:textId="454282D9" w:rsidR="00460B43" w:rsidRPr="00EC421C" w:rsidRDefault="72E1612F" w:rsidP="72E1612F">
      <w:pPr>
        <w:pStyle w:val="ListParagraph"/>
        <w:numPr>
          <w:ilvl w:val="0"/>
          <w:numId w:val="3"/>
        </w:numPr>
        <w:rPr>
          <w:rFonts w:ascii="Atkinson Hyperlegible" w:eastAsiaTheme="minorEastAsia" w:hAnsi="Atkinson Hyperlegible"/>
          <w:sz w:val="28"/>
          <w:szCs w:val="28"/>
        </w:rPr>
      </w:pPr>
      <w:r w:rsidRPr="00EC421C">
        <w:rPr>
          <w:rFonts w:ascii="Atkinson Hyperlegible" w:hAnsi="Atkinson Hyperlegible"/>
          <w:sz w:val="28"/>
          <w:szCs w:val="28"/>
        </w:rPr>
        <w:t xml:space="preserve">For more information: </w:t>
      </w:r>
      <w:hyperlink r:id="rId29" w:history="1">
        <w:r w:rsidR="0089756C" w:rsidRPr="00EC421C">
          <w:rPr>
            <w:rStyle w:val="Hyperlink"/>
            <w:rFonts w:ascii="Atkinson Hyperlegible" w:hAnsi="Atkinson Hyperlegible"/>
            <w:sz w:val="28"/>
            <w:szCs w:val="28"/>
          </w:rPr>
          <w:t>https://www.bacb.com/bcba/</w:t>
        </w:r>
      </w:hyperlink>
      <w:r w:rsidR="0089756C" w:rsidRPr="00EC421C">
        <w:rPr>
          <w:rFonts w:ascii="Atkinson Hyperlegible" w:hAnsi="Atkinson Hyperlegible"/>
          <w:sz w:val="28"/>
          <w:szCs w:val="28"/>
        </w:rPr>
        <w:t xml:space="preserve"> </w:t>
      </w:r>
    </w:p>
    <w:p w14:paraId="34ED9B88" w14:textId="25BA6330" w:rsidR="00460B43" w:rsidRPr="00EC421C" w:rsidRDefault="00460B43" w:rsidP="00460B43">
      <w:pPr>
        <w:rPr>
          <w:rFonts w:ascii="Atkinson Hyperlegible" w:hAnsi="Atkinson Hyperlegible"/>
          <w:sz w:val="32"/>
          <w:szCs w:val="32"/>
        </w:rPr>
      </w:pPr>
    </w:p>
    <w:p w14:paraId="7FD54D77" w14:textId="549D2A70" w:rsidR="00460B43" w:rsidRPr="00EC421C" w:rsidRDefault="00460B43" w:rsidP="00460B43">
      <w:pPr>
        <w:rPr>
          <w:rFonts w:ascii="Atkinson Hyperlegible" w:hAnsi="Atkinson Hyperlegible"/>
          <w:b/>
          <w:bCs/>
          <w:sz w:val="28"/>
          <w:szCs w:val="28"/>
        </w:rPr>
      </w:pPr>
      <w:r w:rsidRPr="00EC421C">
        <w:rPr>
          <w:rFonts w:ascii="Atkinson Hyperlegible" w:hAnsi="Atkinson Hyperlegible"/>
          <w:b/>
          <w:bCs/>
          <w:sz w:val="28"/>
          <w:szCs w:val="28"/>
          <w:u w:val="single"/>
        </w:rPr>
        <w:t>OT</w:t>
      </w:r>
      <w:r w:rsidRPr="00EC421C">
        <w:rPr>
          <w:rFonts w:ascii="Atkinson Hyperlegible" w:hAnsi="Atkinson Hyperlegible"/>
          <w:b/>
          <w:bCs/>
          <w:sz w:val="28"/>
          <w:szCs w:val="28"/>
        </w:rPr>
        <w:t>: Occupational Therapist</w:t>
      </w:r>
    </w:p>
    <w:p w14:paraId="3509CB23" w14:textId="4A64D2A6" w:rsidR="00460B43" w:rsidRPr="00EC421C" w:rsidRDefault="72E1612F" w:rsidP="00460B43">
      <w:pPr>
        <w:pStyle w:val="ListParagraph"/>
        <w:numPr>
          <w:ilvl w:val="0"/>
          <w:numId w:val="3"/>
        </w:numPr>
        <w:rPr>
          <w:rFonts w:ascii="Atkinson Hyperlegible" w:hAnsi="Atkinson Hyperlegible"/>
          <w:sz w:val="28"/>
          <w:szCs w:val="28"/>
        </w:rPr>
      </w:pPr>
      <w:r w:rsidRPr="00EC421C">
        <w:rPr>
          <w:rFonts w:ascii="Atkinson Hyperlegible" w:hAnsi="Atkinson Hyperlegible"/>
          <w:sz w:val="28"/>
          <w:szCs w:val="28"/>
        </w:rPr>
        <w:t xml:space="preserve">School-based OT is designed to enhance the student’s ability to fully access and be successful in the learning environment. Their job is to </w:t>
      </w:r>
      <w:r w:rsidRPr="00EC421C">
        <w:rPr>
          <w:rFonts w:ascii="Atkinson Hyperlegible" w:hAnsi="Atkinson Hyperlegible"/>
          <w:sz w:val="28"/>
          <w:szCs w:val="28"/>
        </w:rPr>
        <w:lastRenderedPageBreak/>
        <w:t xml:space="preserve">help the student in achieving their goals </w:t>
      </w:r>
      <w:proofErr w:type="gramStart"/>
      <w:r w:rsidRPr="00EC421C">
        <w:rPr>
          <w:rFonts w:ascii="Atkinson Hyperlegible" w:hAnsi="Atkinson Hyperlegible"/>
          <w:sz w:val="28"/>
          <w:szCs w:val="28"/>
        </w:rPr>
        <w:t>in order to</w:t>
      </w:r>
      <w:proofErr w:type="gramEnd"/>
      <w:r w:rsidRPr="00EC421C">
        <w:rPr>
          <w:rFonts w:ascii="Atkinson Hyperlegible" w:hAnsi="Atkinson Hyperlegible"/>
          <w:sz w:val="28"/>
          <w:szCs w:val="28"/>
        </w:rPr>
        <w:t xml:space="preserve"> improve quality of life, whether that be fine motor skills, sorting, or handwriting.</w:t>
      </w:r>
    </w:p>
    <w:p w14:paraId="53C2CFC3" w14:textId="1C254FCD" w:rsidR="00460B43" w:rsidRPr="00EC421C" w:rsidRDefault="72E1612F" w:rsidP="72E1612F">
      <w:pPr>
        <w:pStyle w:val="ListParagraph"/>
        <w:numPr>
          <w:ilvl w:val="0"/>
          <w:numId w:val="3"/>
        </w:numPr>
        <w:rPr>
          <w:rFonts w:ascii="Atkinson Hyperlegible" w:eastAsiaTheme="minorEastAsia" w:hAnsi="Atkinson Hyperlegible"/>
          <w:sz w:val="28"/>
          <w:szCs w:val="28"/>
        </w:rPr>
      </w:pPr>
      <w:r w:rsidRPr="00EC421C">
        <w:rPr>
          <w:rFonts w:ascii="Atkinson Hyperlegible" w:hAnsi="Atkinson Hyperlegible"/>
          <w:sz w:val="28"/>
          <w:szCs w:val="28"/>
        </w:rPr>
        <w:t>For more information: https://www.aota.org/about-occupational-therapy/patients-clients/childrenandyouth/schools/schools.aspx#:~:text=Occupational%20therapy%20(OT)%20is%20a,OT%20is%20a%20supportive%20service.</w:t>
      </w:r>
    </w:p>
    <w:p w14:paraId="2733ADE8" w14:textId="1F0EAF53" w:rsidR="00460B43" w:rsidRPr="00EC421C" w:rsidRDefault="00460B43" w:rsidP="00460B43">
      <w:pPr>
        <w:rPr>
          <w:rFonts w:ascii="Atkinson Hyperlegible" w:hAnsi="Atkinson Hyperlegible"/>
          <w:sz w:val="32"/>
          <w:szCs w:val="32"/>
        </w:rPr>
      </w:pPr>
    </w:p>
    <w:p w14:paraId="3756A08B" w14:textId="2BB81C74" w:rsidR="00460B43" w:rsidRPr="00EC421C" w:rsidRDefault="00460B43" w:rsidP="00460B43">
      <w:pPr>
        <w:rPr>
          <w:rFonts w:ascii="Atkinson Hyperlegible" w:hAnsi="Atkinson Hyperlegible"/>
          <w:b/>
          <w:bCs/>
          <w:sz w:val="28"/>
          <w:szCs w:val="28"/>
        </w:rPr>
      </w:pPr>
      <w:r w:rsidRPr="00EC421C">
        <w:rPr>
          <w:rFonts w:ascii="Atkinson Hyperlegible" w:hAnsi="Atkinson Hyperlegible"/>
          <w:b/>
          <w:bCs/>
          <w:sz w:val="28"/>
          <w:szCs w:val="28"/>
          <w:u w:val="single"/>
        </w:rPr>
        <w:t>Para</w:t>
      </w:r>
      <w:r w:rsidRPr="00EC421C">
        <w:rPr>
          <w:rFonts w:ascii="Atkinson Hyperlegible" w:hAnsi="Atkinson Hyperlegible"/>
          <w:b/>
          <w:bCs/>
          <w:sz w:val="28"/>
          <w:szCs w:val="28"/>
        </w:rPr>
        <w:t>: Paraprofessional</w:t>
      </w:r>
    </w:p>
    <w:p w14:paraId="1159D887" w14:textId="047DE84E" w:rsidR="00460B43" w:rsidRPr="00EC421C" w:rsidRDefault="72E1612F" w:rsidP="00460B43">
      <w:pPr>
        <w:pStyle w:val="ListParagraph"/>
        <w:numPr>
          <w:ilvl w:val="0"/>
          <w:numId w:val="3"/>
        </w:numPr>
        <w:rPr>
          <w:rFonts w:ascii="Atkinson Hyperlegible" w:hAnsi="Atkinson Hyperlegible"/>
          <w:sz w:val="28"/>
          <w:szCs w:val="28"/>
        </w:rPr>
      </w:pPr>
      <w:r w:rsidRPr="00EC421C">
        <w:rPr>
          <w:rFonts w:ascii="Atkinson Hyperlegible" w:hAnsi="Atkinson Hyperlegible"/>
          <w:sz w:val="28"/>
          <w:szCs w:val="28"/>
        </w:rPr>
        <w:t xml:space="preserve">Paras are assistants in a classroom that provide instructional and behavioral support to students. Paraprofessionals are not certified </w:t>
      </w:r>
      <w:proofErr w:type="gramStart"/>
      <w:r w:rsidRPr="00EC421C">
        <w:rPr>
          <w:rFonts w:ascii="Atkinson Hyperlegible" w:hAnsi="Atkinson Hyperlegible"/>
          <w:sz w:val="28"/>
          <w:szCs w:val="28"/>
        </w:rPr>
        <w:t>teachers, but</w:t>
      </w:r>
      <w:proofErr w:type="gramEnd"/>
      <w:r w:rsidRPr="00EC421C">
        <w:rPr>
          <w:rFonts w:ascii="Atkinson Hyperlegible" w:hAnsi="Atkinson Hyperlegible"/>
          <w:sz w:val="28"/>
          <w:szCs w:val="28"/>
        </w:rPr>
        <w:t xml:space="preserve"> are still crucial members of a school’s support staff. Paras are also often referred to as instructional aides or teacher assistants.</w:t>
      </w:r>
    </w:p>
    <w:p w14:paraId="7AD70697" w14:textId="00095479" w:rsidR="00460B43" w:rsidRPr="00EC421C" w:rsidRDefault="72E1612F" w:rsidP="72E1612F">
      <w:pPr>
        <w:pStyle w:val="ListParagraph"/>
        <w:numPr>
          <w:ilvl w:val="0"/>
          <w:numId w:val="3"/>
        </w:numPr>
        <w:rPr>
          <w:rFonts w:ascii="Atkinson Hyperlegible" w:eastAsiaTheme="minorEastAsia" w:hAnsi="Atkinson Hyperlegible"/>
          <w:sz w:val="28"/>
          <w:szCs w:val="28"/>
        </w:rPr>
      </w:pPr>
      <w:r w:rsidRPr="00EC421C">
        <w:rPr>
          <w:rFonts w:ascii="Atkinson Hyperlegible" w:hAnsi="Atkinson Hyperlegible"/>
          <w:sz w:val="28"/>
          <w:szCs w:val="28"/>
        </w:rPr>
        <w:t>For more information: https://www.understood.org/en/school-learning/for-educators/learning-and-thinking-differences-basics/paraprofessionals-what-you-need-to-know</w:t>
      </w:r>
    </w:p>
    <w:p w14:paraId="6A7C22F9" w14:textId="77777777" w:rsidR="00460B43" w:rsidRPr="00EC421C" w:rsidRDefault="00460B43" w:rsidP="00460B43">
      <w:pPr>
        <w:rPr>
          <w:rFonts w:ascii="Atkinson Hyperlegible" w:hAnsi="Atkinson Hyperlegible"/>
          <w:b/>
          <w:bCs/>
          <w:sz w:val="28"/>
          <w:szCs w:val="28"/>
          <w:u w:val="single"/>
        </w:rPr>
      </w:pPr>
    </w:p>
    <w:p w14:paraId="7DE49A19" w14:textId="2624BD3A" w:rsidR="00460B43" w:rsidRPr="00EC421C" w:rsidRDefault="00460B43" w:rsidP="00460B43">
      <w:pPr>
        <w:rPr>
          <w:rFonts w:ascii="Atkinson Hyperlegible" w:hAnsi="Atkinson Hyperlegible"/>
          <w:b/>
          <w:bCs/>
          <w:sz w:val="28"/>
          <w:szCs w:val="28"/>
        </w:rPr>
      </w:pPr>
      <w:r w:rsidRPr="00EC421C">
        <w:rPr>
          <w:rFonts w:ascii="Atkinson Hyperlegible" w:hAnsi="Atkinson Hyperlegible"/>
          <w:b/>
          <w:bCs/>
          <w:sz w:val="28"/>
          <w:szCs w:val="28"/>
          <w:u w:val="single"/>
        </w:rPr>
        <w:t>PT</w:t>
      </w:r>
      <w:r w:rsidRPr="00EC421C">
        <w:rPr>
          <w:rFonts w:ascii="Atkinson Hyperlegible" w:hAnsi="Atkinson Hyperlegible"/>
          <w:b/>
          <w:bCs/>
          <w:sz w:val="28"/>
          <w:szCs w:val="28"/>
        </w:rPr>
        <w:t>: Physical Therapist</w:t>
      </w:r>
    </w:p>
    <w:p w14:paraId="45F8B495" w14:textId="14C251F2" w:rsidR="00460B43" w:rsidRPr="00EC421C" w:rsidRDefault="72E1612F" w:rsidP="00460B43">
      <w:pPr>
        <w:pStyle w:val="ListParagraph"/>
        <w:numPr>
          <w:ilvl w:val="0"/>
          <w:numId w:val="3"/>
        </w:numPr>
        <w:rPr>
          <w:rFonts w:ascii="Atkinson Hyperlegible" w:hAnsi="Atkinson Hyperlegible"/>
          <w:sz w:val="28"/>
          <w:szCs w:val="28"/>
        </w:rPr>
      </w:pPr>
      <w:r w:rsidRPr="00EC421C">
        <w:rPr>
          <w:rFonts w:ascii="Atkinson Hyperlegible" w:hAnsi="Atkinson Hyperlegible"/>
          <w:sz w:val="28"/>
          <w:szCs w:val="28"/>
        </w:rPr>
        <w:t xml:space="preserve">A PT is a movement expert who improves a student’s quality of life through exercise and gross motor skill development. </w:t>
      </w:r>
    </w:p>
    <w:p w14:paraId="71348993" w14:textId="13346645" w:rsidR="00460B43" w:rsidRPr="00EC421C" w:rsidRDefault="72E1612F" w:rsidP="72E1612F">
      <w:pPr>
        <w:pStyle w:val="ListParagraph"/>
        <w:numPr>
          <w:ilvl w:val="0"/>
          <w:numId w:val="3"/>
        </w:numPr>
        <w:rPr>
          <w:rFonts w:ascii="Atkinson Hyperlegible" w:eastAsiaTheme="minorEastAsia" w:hAnsi="Atkinson Hyperlegible"/>
          <w:sz w:val="28"/>
          <w:szCs w:val="28"/>
        </w:rPr>
      </w:pPr>
      <w:r w:rsidRPr="00EC421C">
        <w:rPr>
          <w:rFonts w:ascii="Atkinson Hyperlegible" w:hAnsi="Atkinson Hyperlegible"/>
          <w:sz w:val="28"/>
          <w:szCs w:val="28"/>
        </w:rPr>
        <w:t>For more information: https://www.apta.org/your-career/careers-in-physical-therapy/becoming-a-pt</w:t>
      </w:r>
    </w:p>
    <w:p w14:paraId="155AE32B" w14:textId="0E6E8789" w:rsidR="00460B43" w:rsidRPr="00EC421C" w:rsidRDefault="00460B43" w:rsidP="00460B43">
      <w:pPr>
        <w:rPr>
          <w:rFonts w:ascii="Atkinson Hyperlegible" w:hAnsi="Atkinson Hyperlegible"/>
          <w:sz w:val="32"/>
          <w:szCs w:val="32"/>
        </w:rPr>
      </w:pPr>
    </w:p>
    <w:p w14:paraId="0DCDA002" w14:textId="4A62F142" w:rsidR="00460B43" w:rsidRPr="00EC421C" w:rsidRDefault="00460B43" w:rsidP="00460B43">
      <w:pPr>
        <w:rPr>
          <w:rFonts w:ascii="Atkinson Hyperlegible" w:hAnsi="Atkinson Hyperlegible"/>
          <w:b/>
          <w:bCs/>
          <w:sz w:val="28"/>
          <w:szCs w:val="28"/>
        </w:rPr>
      </w:pPr>
      <w:r w:rsidRPr="00EC421C">
        <w:rPr>
          <w:rFonts w:ascii="Atkinson Hyperlegible" w:hAnsi="Atkinson Hyperlegible"/>
          <w:b/>
          <w:bCs/>
          <w:sz w:val="28"/>
          <w:szCs w:val="28"/>
          <w:u w:val="single"/>
        </w:rPr>
        <w:t>SLP</w:t>
      </w:r>
      <w:r w:rsidRPr="00EC421C">
        <w:rPr>
          <w:rFonts w:ascii="Atkinson Hyperlegible" w:hAnsi="Atkinson Hyperlegible"/>
          <w:b/>
          <w:bCs/>
          <w:sz w:val="28"/>
          <w:szCs w:val="28"/>
        </w:rPr>
        <w:t>: Speech Language Pathologist</w:t>
      </w:r>
    </w:p>
    <w:p w14:paraId="24802958" w14:textId="18EAD2F7" w:rsidR="00460B43" w:rsidRPr="00EC421C" w:rsidRDefault="72E1612F" w:rsidP="00460B43">
      <w:pPr>
        <w:pStyle w:val="ListParagraph"/>
        <w:numPr>
          <w:ilvl w:val="0"/>
          <w:numId w:val="3"/>
        </w:numPr>
        <w:rPr>
          <w:rFonts w:ascii="Atkinson Hyperlegible" w:hAnsi="Atkinson Hyperlegible"/>
          <w:sz w:val="28"/>
          <w:szCs w:val="28"/>
        </w:rPr>
      </w:pPr>
      <w:r w:rsidRPr="00EC421C">
        <w:rPr>
          <w:rFonts w:ascii="Atkinson Hyperlegible" w:hAnsi="Atkinson Hyperlegible"/>
          <w:sz w:val="28"/>
          <w:szCs w:val="28"/>
        </w:rPr>
        <w:t>An SLP works with students who struggle with language and communication skills. Their goal is to improve a student’s performance in the classroom by targeting their language abilities. They can either work with students in a one-on-one or small group setting.</w:t>
      </w:r>
    </w:p>
    <w:p w14:paraId="63BEECC8" w14:textId="0C23A3B8" w:rsidR="00460B43" w:rsidRPr="00EC421C" w:rsidRDefault="5A354724" w:rsidP="5A354724">
      <w:pPr>
        <w:pStyle w:val="ListParagraph"/>
        <w:numPr>
          <w:ilvl w:val="0"/>
          <w:numId w:val="3"/>
        </w:numPr>
        <w:rPr>
          <w:rFonts w:ascii="Atkinson Hyperlegible" w:eastAsiaTheme="minorEastAsia" w:hAnsi="Atkinson Hyperlegible"/>
          <w:sz w:val="28"/>
          <w:szCs w:val="28"/>
        </w:rPr>
      </w:pPr>
      <w:r w:rsidRPr="00EC421C">
        <w:rPr>
          <w:rFonts w:ascii="Atkinson Hyperlegible" w:hAnsi="Atkinson Hyperlegible"/>
          <w:sz w:val="28"/>
          <w:szCs w:val="28"/>
        </w:rPr>
        <w:t>For more information: https://www.asha.org/public/Who-Are-Speech-Language-Pathologists/</w:t>
      </w:r>
    </w:p>
    <w:p w14:paraId="41524FD6" w14:textId="77777777" w:rsidR="00460B43" w:rsidRPr="00EC421C" w:rsidRDefault="00460B43" w:rsidP="00460B43">
      <w:pPr>
        <w:rPr>
          <w:rFonts w:ascii="Atkinson Hyperlegible" w:hAnsi="Atkinson Hyperlegible"/>
          <w:sz w:val="32"/>
          <w:szCs w:val="32"/>
        </w:rPr>
      </w:pPr>
    </w:p>
    <w:p w14:paraId="1168D5F4" w14:textId="77777777" w:rsidR="00460B43" w:rsidRPr="00EC421C" w:rsidRDefault="00460B43" w:rsidP="00460B43">
      <w:pPr>
        <w:rPr>
          <w:rFonts w:ascii="Atkinson Hyperlegible" w:hAnsi="Atkinson Hyperlegible"/>
          <w:sz w:val="32"/>
          <w:szCs w:val="32"/>
        </w:rPr>
      </w:pPr>
    </w:p>
    <w:p w14:paraId="7A7BF0E4" w14:textId="77777777" w:rsidR="00460B43" w:rsidRPr="00EC421C" w:rsidRDefault="00460B43" w:rsidP="00460B43">
      <w:pPr>
        <w:rPr>
          <w:rFonts w:ascii="Atkinson Hyperlegible" w:hAnsi="Atkinson Hyperlegible"/>
          <w:sz w:val="32"/>
          <w:szCs w:val="32"/>
        </w:rPr>
      </w:pPr>
    </w:p>
    <w:p w14:paraId="792AF086" w14:textId="77777777" w:rsidR="00650207" w:rsidRPr="00EC421C" w:rsidRDefault="00650207" w:rsidP="00650207">
      <w:pPr>
        <w:rPr>
          <w:rFonts w:ascii="Atkinson Hyperlegible" w:hAnsi="Atkinson Hyperlegible"/>
          <w:sz w:val="28"/>
          <w:szCs w:val="28"/>
        </w:rPr>
      </w:pPr>
    </w:p>
    <w:p w14:paraId="488B20EE" w14:textId="77777777" w:rsidR="00D20F87" w:rsidRPr="00EC421C" w:rsidRDefault="00D20F87" w:rsidP="00D20F87">
      <w:pPr>
        <w:rPr>
          <w:rFonts w:ascii="Atkinson Hyperlegible" w:hAnsi="Atkinson Hyperlegible"/>
          <w:sz w:val="28"/>
          <w:szCs w:val="28"/>
        </w:rPr>
      </w:pPr>
    </w:p>
    <w:p w14:paraId="3959BFBB" w14:textId="5843832B" w:rsidR="00CA6929" w:rsidRPr="00EC421C" w:rsidRDefault="00CA6929" w:rsidP="004B2D13">
      <w:pPr>
        <w:rPr>
          <w:rFonts w:ascii="Atkinson Hyperlegible" w:hAnsi="Atkinson Hyperlegible"/>
          <w:sz w:val="28"/>
          <w:szCs w:val="28"/>
        </w:rPr>
      </w:pPr>
    </w:p>
    <w:p w14:paraId="4C2CFFE1" w14:textId="756135C6" w:rsidR="00D20F87" w:rsidRPr="00EC421C" w:rsidRDefault="00D20F87" w:rsidP="00D20F87">
      <w:pPr>
        <w:rPr>
          <w:rFonts w:ascii="Atkinson Hyperlegible" w:hAnsi="Atkinson Hyperlegible"/>
          <w:sz w:val="28"/>
          <w:szCs w:val="28"/>
        </w:rPr>
      </w:pPr>
    </w:p>
    <w:p w14:paraId="2D58E15F" w14:textId="77777777" w:rsidR="00D20F87" w:rsidRPr="00EC421C" w:rsidRDefault="00D20F87" w:rsidP="00D20F87">
      <w:pPr>
        <w:rPr>
          <w:rFonts w:ascii="Atkinson Hyperlegible" w:hAnsi="Atkinson Hyperlegible"/>
          <w:sz w:val="28"/>
          <w:szCs w:val="28"/>
        </w:rPr>
      </w:pPr>
    </w:p>
    <w:sectPr w:rsidR="00D20F87" w:rsidRPr="00EC421C" w:rsidSect="00CF5BE3">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FCCFE" w14:textId="77777777" w:rsidR="00CF5BE3" w:rsidRDefault="00CF5BE3" w:rsidP="00FC132F">
      <w:r>
        <w:separator/>
      </w:r>
    </w:p>
  </w:endnote>
  <w:endnote w:type="continuationSeparator" w:id="0">
    <w:p w14:paraId="3C5FAF3A" w14:textId="77777777" w:rsidR="00CF5BE3" w:rsidRDefault="00CF5BE3" w:rsidP="00FC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Atkinson Hyperlegible">
    <w:panose1 w:val="00000000000000000000"/>
    <w:charset w:val="00"/>
    <w:family w:val="auto"/>
    <w:notTrueType/>
    <w:pitch w:val="variable"/>
    <w:sig w:usb0="00000027" w:usb1="00000000" w:usb2="00000000" w:usb3="00000000" w:csb0="00000083"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807A0" w14:textId="77777777" w:rsidR="00FC132F" w:rsidRDefault="00FC13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E3AA" w14:textId="6BD79C8F" w:rsidR="00FC132F" w:rsidRPr="00FC132F" w:rsidRDefault="00FC132F">
    <w:pPr>
      <w:pStyle w:val="Footer"/>
      <w:rPr>
        <w:i/>
        <w:iCs/>
      </w:rPr>
    </w:pPr>
    <w:r>
      <w:rPr>
        <w:i/>
        <w:iCs/>
      </w:rPr>
      <w:t xml:space="preserve">Last updated April 17, </w:t>
    </w:r>
    <w:r>
      <w:rPr>
        <w:i/>
        <w:iCs/>
      </w:rPr>
      <w:t>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3E4C9" w14:textId="77777777" w:rsidR="00FC132F" w:rsidRDefault="00FC1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D72F7" w14:textId="77777777" w:rsidR="00CF5BE3" w:rsidRDefault="00CF5BE3" w:rsidP="00FC132F">
      <w:r>
        <w:separator/>
      </w:r>
    </w:p>
  </w:footnote>
  <w:footnote w:type="continuationSeparator" w:id="0">
    <w:p w14:paraId="4547408E" w14:textId="77777777" w:rsidR="00CF5BE3" w:rsidRDefault="00CF5BE3" w:rsidP="00FC1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8600B" w14:textId="77777777" w:rsidR="00FC132F" w:rsidRDefault="00FC13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D565" w14:textId="77777777" w:rsidR="00FC132F" w:rsidRDefault="00FC13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2CD3" w14:textId="77777777" w:rsidR="00FC132F" w:rsidRDefault="00FC13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3682E"/>
    <w:multiLevelType w:val="hybridMultilevel"/>
    <w:tmpl w:val="FFBC9242"/>
    <w:lvl w:ilvl="0" w:tplc="8B84D0B8">
      <w:start w:val="1"/>
      <w:numFmt w:val="bullet"/>
      <w:lvlText w:val=""/>
      <w:lvlJc w:val="left"/>
      <w:pPr>
        <w:ind w:left="720" w:hanging="360"/>
      </w:pPr>
      <w:rPr>
        <w:rFonts w:ascii="Symbol" w:hAnsi="Symbol" w:hint="default"/>
      </w:rPr>
    </w:lvl>
    <w:lvl w:ilvl="1" w:tplc="D0106EFE">
      <w:start w:val="1"/>
      <w:numFmt w:val="bullet"/>
      <w:lvlText w:val="o"/>
      <w:lvlJc w:val="left"/>
      <w:pPr>
        <w:ind w:left="1440" w:hanging="360"/>
      </w:pPr>
      <w:rPr>
        <w:rFonts w:ascii="Courier New" w:hAnsi="Courier New" w:hint="default"/>
      </w:rPr>
    </w:lvl>
    <w:lvl w:ilvl="2" w:tplc="6AA80F66">
      <w:start w:val="1"/>
      <w:numFmt w:val="bullet"/>
      <w:lvlText w:val=""/>
      <w:lvlJc w:val="left"/>
      <w:pPr>
        <w:ind w:left="2160" w:hanging="360"/>
      </w:pPr>
      <w:rPr>
        <w:rFonts w:ascii="Wingdings" w:hAnsi="Wingdings" w:hint="default"/>
      </w:rPr>
    </w:lvl>
    <w:lvl w:ilvl="3" w:tplc="0E38D4A4">
      <w:start w:val="1"/>
      <w:numFmt w:val="bullet"/>
      <w:lvlText w:val=""/>
      <w:lvlJc w:val="left"/>
      <w:pPr>
        <w:ind w:left="2880" w:hanging="360"/>
      </w:pPr>
      <w:rPr>
        <w:rFonts w:ascii="Symbol" w:hAnsi="Symbol" w:hint="default"/>
      </w:rPr>
    </w:lvl>
    <w:lvl w:ilvl="4" w:tplc="2F5E9916">
      <w:start w:val="1"/>
      <w:numFmt w:val="bullet"/>
      <w:lvlText w:val="o"/>
      <w:lvlJc w:val="left"/>
      <w:pPr>
        <w:ind w:left="3600" w:hanging="360"/>
      </w:pPr>
      <w:rPr>
        <w:rFonts w:ascii="Courier New" w:hAnsi="Courier New" w:hint="default"/>
      </w:rPr>
    </w:lvl>
    <w:lvl w:ilvl="5" w:tplc="8794C82A">
      <w:start w:val="1"/>
      <w:numFmt w:val="bullet"/>
      <w:lvlText w:val=""/>
      <w:lvlJc w:val="left"/>
      <w:pPr>
        <w:ind w:left="4320" w:hanging="360"/>
      </w:pPr>
      <w:rPr>
        <w:rFonts w:ascii="Wingdings" w:hAnsi="Wingdings" w:hint="default"/>
      </w:rPr>
    </w:lvl>
    <w:lvl w:ilvl="6" w:tplc="9A648996">
      <w:start w:val="1"/>
      <w:numFmt w:val="bullet"/>
      <w:lvlText w:val=""/>
      <w:lvlJc w:val="left"/>
      <w:pPr>
        <w:ind w:left="5040" w:hanging="360"/>
      </w:pPr>
      <w:rPr>
        <w:rFonts w:ascii="Symbol" w:hAnsi="Symbol" w:hint="default"/>
      </w:rPr>
    </w:lvl>
    <w:lvl w:ilvl="7" w:tplc="CCD0F784">
      <w:start w:val="1"/>
      <w:numFmt w:val="bullet"/>
      <w:lvlText w:val="o"/>
      <w:lvlJc w:val="left"/>
      <w:pPr>
        <w:ind w:left="5760" w:hanging="360"/>
      </w:pPr>
      <w:rPr>
        <w:rFonts w:ascii="Courier New" w:hAnsi="Courier New" w:hint="default"/>
      </w:rPr>
    </w:lvl>
    <w:lvl w:ilvl="8" w:tplc="0E3674D8">
      <w:start w:val="1"/>
      <w:numFmt w:val="bullet"/>
      <w:lvlText w:val=""/>
      <w:lvlJc w:val="left"/>
      <w:pPr>
        <w:ind w:left="6480" w:hanging="360"/>
      </w:pPr>
      <w:rPr>
        <w:rFonts w:ascii="Wingdings" w:hAnsi="Wingdings" w:hint="default"/>
      </w:rPr>
    </w:lvl>
  </w:abstractNum>
  <w:abstractNum w:abstractNumId="1" w15:restartNumberingAfterBreak="0">
    <w:nsid w:val="38363E99"/>
    <w:multiLevelType w:val="hybridMultilevel"/>
    <w:tmpl w:val="E864F1A2"/>
    <w:lvl w:ilvl="0" w:tplc="678AAFAC">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9528D9"/>
    <w:multiLevelType w:val="hybridMultilevel"/>
    <w:tmpl w:val="6AA4956E"/>
    <w:lvl w:ilvl="0" w:tplc="2BA84CDC">
      <w:start w:val="1"/>
      <w:numFmt w:val="bullet"/>
      <w:lvlText w:val=""/>
      <w:lvlJc w:val="left"/>
      <w:pPr>
        <w:ind w:left="720" w:hanging="360"/>
      </w:pPr>
      <w:rPr>
        <w:rFonts w:ascii="Symbol" w:hAnsi="Symbol" w:hint="default"/>
      </w:rPr>
    </w:lvl>
    <w:lvl w:ilvl="1" w:tplc="F1E8D97E">
      <w:start w:val="1"/>
      <w:numFmt w:val="bullet"/>
      <w:lvlText w:val="o"/>
      <w:lvlJc w:val="left"/>
      <w:pPr>
        <w:ind w:left="1440" w:hanging="360"/>
      </w:pPr>
      <w:rPr>
        <w:rFonts w:ascii="Courier New" w:hAnsi="Courier New" w:hint="default"/>
      </w:rPr>
    </w:lvl>
    <w:lvl w:ilvl="2" w:tplc="6E1C9770">
      <w:start w:val="1"/>
      <w:numFmt w:val="bullet"/>
      <w:lvlText w:val=""/>
      <w:lvlJc w:val="left"/>
      <w:pPr>
        <w:ind w:left="2160" w:hanging="360"/>
      </w:pPr>
      <w:rPr>
        <w:rFonts w:ascii="Wingdings" w:hAnsi="Wingdings" w:hint="default"/>
      </w:rPr>
    </w:lvl>
    <w:lvl w:ilvl="3" w:tplc="0CA0BB22">
      <w:start w:val="1"/>
      <w:numFmt w:val="bullet"/>
      <w:lvlText w:val=""/>
      <w:lvlJc w:val="left"/>
      <w:pPr>
        <w:ind w:left="2880" w:hanging="360"/>
      </w:pPr>
      <w:rPr>
        <w:rFonts w:ascii="Symbol" w:hAnsi="Symbol" w:hint="default"/>
      </w:rPr>
    </w:lvl>
    <w:lvl w:ilvl="4" w:tplc="A7669200">
      <w:start w:val="1"/>
      <w:numFmt w:val="bullet"/>
      <w:lvlText w:val="o"/>
      <w:lvlJc w:val="left"/>
      <w:pPr>
        <w:ind w:left="3600" w:hanging="360"/>
      </w:pPr>
      <w:rPr>
        <w:rFonts w:ascii="Courier New" w:hAnsi="Courier New" w:hint="default"/>
      </w:rPr>
    </w:lvl>
    <w:lvl w:ilvl="5" w:tplc="7436D270">
      <w:start w:val="1"/>
      <w:numFmt w:val="bullet"/>
      <w:lvlText w:val=""/>
      <w:lvlJc w:val="left"/>
      <w:pPr>
        <w:ind w:left="4320" w:hanging="360"/>
      </w:pPr>
      <w:rPr>
        <w:rFonts w:ascii="Wingdings" w:hAnsi="Wingdings" w:hint="default"/>
      </w:rPr>
    </w:lvl>
    <w:lvl w:ilvl="6" w:tplc="B5FAADF2">
      <w:start w:val="1"/>
      <w:numFmt w:val="bullet"/>
      <w:lvlText w:val=""/>
      <w:lvlJc w:val="left"/>
      <w:pPr>
        <w:ind w:left="5040" w:hanging="360"/>
      </w:pPr>
      <w:rPr>
        <w:rFonts w:ascii="Symbol" w:hAnsi="Symbol" w:hint="default"/>
      </w:rPr>
    </w:lvl>
    <w:lvl w:ilvl="7" w:tplc="8F647012">
      <w:start w:val="1"/>
      <w:numFmt w:val="bullet"/>
      <w:lvlText w:val="o"/>
      <w:lvlJc w:val="left"/>
      <w:pPr>
        <w:ind w:left="5760" w:hanging="360"/>
      </w:pPr>
      <w:rPr>
        <w:rFonts w:ascii="Courier New" w:hAnsi="Courier New" w:hint="default"/>
      </w:rPr>
    </w:lvl>
    <w:lvl w:ilvl="8" w:tplc="FDAAF374">
      <w:start w:val="1"/>
      <w:numFmt w:val="bullet"/>
      <w:lvlText w:val=""/>
      <w:lvlJc w:val="left"/>
      <w:pPr>
        <w:ind w:left="6480" w:hanging="360"/>
      </w:pPr>
      <w:rPr>
        <w:rFonts w:ascii="Wingdings" w:hAnsi="Wingdings" w:hint="default"/>
      </w:rPr>
    </w:lvl>
  </w:abstractNum>
  <w:abstractNum w:abstractNumId="3" w15:restartNumberingAfterBreak="0">
    <w:nsid w:val="5C8F150D"/>
    <w:multiLevelType w:val="multilevel"/>
    <w:tmpl w:val="6FDCD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35047C"/>
    <w:multiLevelType w:val="hybridMultilevel"/>
    <w:tmpl w:val="64404012"/>
    <w:lvl w:ilvl="0" w:tplc="FFFFFFFF">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4946901">
    <w:abstractNumId w:val="2"/>
  </w:num>
  <w:num w:numId="2" w16cid:durableId="529420763">
    <w:abstractNumId w:val="0"/>
  </w:num>
  <w:num w:numId="3" w16cid:durableId="70540934">
    <w:abstractNumId w:val="1"/>
  </w:num>
  <w:num w:numId="4" w16cid:durableId="1868593445">
    <w:abstractNumId w:val="4"/>
  </w:num>
  <w:num w:numId="5" w16cid:durableId="17481167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F87"/>
    <w:rsid w:val="000414E9"/>
    <w:rsid w:val="00055702"/>
    <w:rsid w:val="000A6C18"/>
    <w:rsid w:val="001120EB"/>
    <w:rsid w:val="00123F6C"/>
    <w:rsid w:val="0013661A"/>
    <w:rsid w:val="00173A1E"/>
    <w:rsid w:val="001A11EB"/>
    <w:rsid w:val="001D324C"/>
    <w:rsid w:val="0025543A"/>
    <w:rsid w:val="002666DE"/>
    <w:rsid w:val="002F507D"/>
    <w:rsid w:val="003A6FCE"/>
    <w:rsid w:val="003B1C29"/>
    <w:rsid w:val="00435A4F"/>
    <w:rsid w:val="0044222C"/>
    <w:rsid w:val="00460B43"/>
    <w:rsid w:val="00490552"/>
    <w:rsid w:val="004B09A6"/>
    <w:rsid w:val="004B2D13"/>
    <w:rsid w:val="00533919"/>
    <w:rsid w:val="00587AD4"/>
    <w:rsid w:val="005D372B"/>
    <w:rsid w:val="005F304A"/>
    <w:rsid w:val="00650207"/>
    <w:rsid w:val="0068018C"/>
    <w:rsid w:val="006A6AD5"/>
    <w:rsid w:val="006D44E3"/>
    <w:rsid w:val="00871F43"/>
    <w:rsid w:val="00893EC3"/>
    <w:rsid w:val="0089756C"/>
    <w:rsid w:val="00970C02"/>
    <w:rsid w:val="00AA4F8C"/>
    <w:rsid w:val="00AA6D5D"/>
    <w:rsid w:val="00B277EB"/>
    <w:rsid w:val="00B80A22"/>
    <w:rsid w:val="00C434BD"/>
    <w:rsid w:val="00C81865"/>
    <w:rsid w:val="00CA6929"/>
    <w:rsid w:val="00CB7330"/>
    <w:rsid w:val="00CC4FD3"/>
    <w:rsid w:val="00CC71FA"/>
    <w:rsid w:val="00CF5BE3"/>
    <w:rsid w:val="00D06FFF"/>
    <w:rsid w:val="00D07994"/>
    <w:rsid w:val="00D15A4C"/>
    <w:rsid w:val="00D20F87"/>
    <w:rsid w:val="00D24C4B"/>
    <w:rsid w:val="00D63FEF"/>
    <w:rsid w:val="00E46121"/>
    <w:rsid w:val="00E5061C"/>
    <w:rsid w:val="00E90BE6"/>
    <w:rsid w:val="00EC421C"/>
    <w:rsid w:val="00FA00E4"/>
    <w:rsid w:val="00FA6D09"/>
    <w:rsid w:val="00FB5DBC"/>
    <w:rsid w:val="00FB5F8F"/>
    <w:rsid w:val="00FC132F"/>
    <w:rsid w:val="00FD6981"/>
    <w:rsid w:val="18F60F5B"/>
    <w:rsid w:val="1E5708D8"/>
    <w:rsid w:val="3C160B18"/>
    <w:rsid w:val="3EFD83F0"/>
    <w:rsid w:val="425925E4"/>
    <w:rsid w:val="5A354724"/>
    <w:rsid w:val="72E1612F"/>
    <w:rsid w:val="7CBF5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098D9"/>
  <w14:defaultImageDpi w14:val="32767"/>
  <w15:chartTrackingRefBased/>
  <w15:docId w15:val="{4F9C9237-270B-074B-9925-94C68B91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018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20F87"/>
    <w:rPr>
      <w:sz w:val="16"/>
      <w:szCs w:val="16"/>
    </w:rPr>
  </w:style>
  <w:style w:type="paragraph" w:styleId="CommentText">
    <w:name w:val="annotation text"/>
    <w:basedOn w:val="Normal"/>
    <w:link w:val="CommentTextChar"/>
    <w:uiPriority w:val="99"/>
    <w:semiHidden/>
    <w:unhideWhenUsed/>
    <w:rsid w:val="00D20F87"/>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20F87"/>
    <w:rPr>
      <w:sz w:val="20"/>
      <w:szCs w:val="20"/>
    </w:rPr>
  </w:style>
  <w:style w:type="paragraph" w:styleId="CommentSubject">
    <w:name w:val="annotation subject"/>
    <w:basedOn w:val="CommentText"/>
    <w:next w:val="CommentText"/>
    <w:link w:val="CommentSubjectChar"/>
    <w:uiPriority w:val="99"/>
    <w:semiHidden/>
    <w:unhideWhenUsed/>
    <w:rsid w:val="00D20F87"/>
    <w:rPr>
      <w:b/>
      <w:bCs/>
    </w:rPr>
  </w:style>
  <w:style w:type="character" w:customStyle="1" w:styleId="CommentSubjectChar">
    <w:name w:val="Comment Subject Char"/>
    <w:basedOn w:val="CommentTextChar"/>
    <w:link w:val="CommentSubject"/>
    <w:uiPriority w:val="99"/>
    <w:semiHidden/>
    <w:rsid w:val="00D20F87"/>
    <w:rPr>
      <w:b/>
      <w:bCs/>
      <w:sz w:val="20"/>
      <w:szCs w:val="20"/>
    </w:rPr>
  </w:style>
  <w:style w:type="paragraph" w:styleId="BalloonText">
    <w:name w:val="Balloon Text"/>
    <w:basedOn w:val="Normal"/>
    <w:link w:val="BalloonTextChar"/>
    <w:uiPriority w:val="99"/>
    <w:semiHidden/>
    <w:unhideWhenUsed/>
    <w:rsid w:val="00D20F87"/>
    <w:rPr>
      <w:rFonts w:eastAsiaTheme="minorHAnsi"/>
      <w:sz w:val="18"/>
      <w:szCs w:val="18"/>
    </w:rPr>
  </w:style>
  <w:style w:type="character" w:customStyle="1" w:styleId="BalloonTextChar">
    <w:name w:val="Balloon Text Char"/>
    <w:basedOn w:val="DefaultParagraphFont"/>
    <w:link w:val="BalloonText"/>
    <w:uiPriority w:val="99"/>
    <w:semiHidden/>
    <w:rsid w:val="00D20F87"/>
    <w:rPr>
      <w:rFonts w:ascii="Times New Roman" w:hAnsi="Times New Roman" w:cs="Times New Roman"/>
      <w:sz w:val="18"/>
      <w:szCs w:val="18"/>
    </w:rPr>
  </w:style>
  <w:style w:type="paragraph" w:styleId="ListParagraph">
    <w:name w:val="List Paragraph"/>
    <w:basedOn w:val="Normal"/>
    <w:uiPriority w:val="34"/>
    <w:qFormat/>
    <w:rsid w:val="00893EC3"/>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B277EB"/>
    <w:rPr>
      <w:color w:val="0563C1" w:themeColor="hyperlink"/>
      <w:u w:val="single"/>
    </w:rPr>
  </w:style>
  <w:style w:type="character" w:styleId="UnresolvedMention">
    <w:name w:val="Unresolved Mention"/>
    <w:basedOn w:val="DefaultParagraphFont"/>
    <w:uiPriority w:val="99"/>
    <w:rsid w:val="00B277EB"/>
    <w:rPr>
      <w:color w:val="605E5C"/>
      <w:shd w:val="clear" w:color="auto" w:fill="E1DFDD"/>
    </w:rPr>
  </w:style>
  <w:style w:type="paragraph" w:styleId="Revision">
    <w:name w:val="Revision"/>
    <w:hidden/>
    <w:uiPriority w:val="99"/>
    <w:semiHidden/>
    <w:rsid w:val="001D324C"/>
  </w:style>
  <w:style w:type="character" w:styleId="FollowedHyperlink">
    <w:name w:val="FollowedHyperlink"/>
    <w:basedOn w:val="DefaultParagraphFont"/>
    <w:uiPriority w:val="99"/>
    <w:semiHidden/>
    <w:unhideWhenUsed/>
    <w:rsid w:val="00D63FEF"/>
    <w:rPr>
      <w:color w:val="954F72" w:themeColor="followedHyperlink"/>
      <w:u w:val="single"/>
    </w:rPr>
  </w:style>
  <w:style w:type="paragraph" w:styleId="Header">
    <w:name w:val="header"/>
    <w:basedOn w:val="Normal"/>
    <w:link w:val="HeaderChar"/>
    <w:uiPriority w:val="99"/>
    <w:unhideWhenUsed/>
    <w:rsid w:val="00FC132F"/>
    <w:pPr>
      <w:tabs>
        <w:tab w:val="center" w:pos="4680"/>
        <w:tab w:val="right" w:pos="9360"/>
      </w:tabs>
    </w:pPr>
  </w:style>
  <w:style w:type="character" w:customStyle="1" w:styleId="HeaderChar">
    <w:name w:val="Header Char"/>
    <w:basedOn w:val="DefaultParagraphFont"/>
    <w:link w:val="Header"/>
    <w:uiPriority w:val="99"/>
    <w:rsid w:val="00FC132F"/>
    <w:rPr>
      <w:rFonts w:ascii="Times New Roman" w:eastAsia="Times New Roman" w:hAnsi="Times New Roman" w:cs="Times New Roman"/>
    </w:rPr>
  </w:style>
  <w:style w:type="paragraph" w:styleId="Footer">
    <w:name w:val="footer"/>
    <w:basedOn w:val="Normal"/>
    <w:link w:val="FooterChar"/>
    <w:uiPriority w:val="99"/>
    <w:unhideWhenUsed/>
    <w:rsid w:val="00FC132F"/>
    <w:pPr>
      <w:tabs>
        <w:tab w:val="center" w:pos="4680"/>
        <w:tab w:val="right" w:pos="9360"/>
      </w:tabs>
    </w:pPr>
  </w:style>
  <w:style w:type="character" w:customStyle="1" w:styleId="FooterChar">
    <w:name w:val="Footer Char"/>
    <w:basedOn w:val="DefaultParagraphFont"/>
    <w:link w:val="Footer"/>
    <w:uiPriority w:val="99"/>
    <w:rsid w:val="00FC132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77157">
      <w:bodyDiv w:val="1"/>
      <w:marLeft w:val="0"/>
      <w:marRight w:val="0"/>
      <w:marTop w:val="0"/>
      <w:marBottom w:val="0"/>
      <w:divBdr>
        <w:top w:val="none" w:sz="0" w:space="0" w:color="auto"/>
        <w:left w:val="none" w:sz="0" w:space="0" w:color="auto"/>
        <w:bottom w:val="none" w:sz="0" w:space="0" w:color="auto"/>
        <w:right w:val="none" w:sz="0" w:space="0" w:color="auto"/>
      </w:divBdr>
    </w:div>
    <w:div w:id="546450326">
      <w:bodyDiv w:val="1"/>
      <w:marLeft w:val="0"/>
      <w:marRight w:val="0"/>
      <w:marTop w:val="0"/>
      <w:marBottom w:val="0"/>
      <w:divBdr>
        <w:top w:val="none" w:sz="0" w:space="0" w:color="auto"/>
        <w:left w:val="none" w:sz="0" w:space="0" w:color="auto"/>
        <w:bottom w:val="none" w:sz="0" w:space="0" w:color="auto"/>
        <w:right w:val="none" w:sz="0" w:space="0" w:color="auto"/>
      </w:divBdr>
    </w:div>
    <w:div w:id="618217903">
      <w:bodyDiv w:val="1"/>
      <w:marLeft w:val="0"/>
      <w:marRight w:val="0"/>
      <w:marTop w:val="0"/>
      <w:marBottom w:val="0"/>
      <w:divBdr>
        <w:top w:val="none" w:sz="0" w:space="0" w:color="auto"/>
        <w:left w:val="none" w:sz="0" w:space="0" w:color="auto"/>
        <w:bottom w:val="none" w:sz="0" w:space="0" w:color="auto"/>
        <w:right w:val="none" w:sz="0" w:space="0" w:color="auto"/>
      </w:divBdr>
    </w:div>
    <w:div w:id="708535984">
      <w:bodyDiv w:val="1"/>
      <w:marLeft w:val="0"/>
      <w:marRight w:val="0"/>
      <w:marTop w:val="0"/>
      <w:marBottom w:val="0"/>
      <w:divBdr>
        <w:top w:val="none" w:sz="0" w:space="0" w:color="auto"/>
        <w:left w:val="none" w:sz="0" w:space="0" w:color="auto"/>
        <w:bottom w:val="none" w:sz="0" w:space="0" w:color="auto"/>
        <w:right w:val="none" w:sz="0" w:space="0" w:color="auto"/>
      </w:divBdr>
    </w:div>
    <w:div w:id="785585500">
      <w:bodyDiv w:val="1"/>
      <w:marLeft w:val="0"/>
      <w:marRight w:val="0"/>
      <w:marTop w:val="0"/>
      <w:marBottom w:val="0"/>
      <w:divBdr>
        <w:top w:val="none" w:sz="0" w:space="0" w:color="auto"/>
        <w:left w:val="none" w:sz="0" w:space="0" w:color="auto"/>
        <w:bottom w:val="none" w:sz="0" w:space="0" w:color="auto"/>
        <w:right w:val="none" w:sz="0" w:space="0" w:color="auto"/>
      </w:divBdr>
    </w:div>
    <w:div w:id="785658475">
      <w:bodyDiv w:val="1"/>
      <w:marLeft w:val="0"/>
      <w:marRight w:val="0"/>
      <w:marTop w:val="0"/>
      <w:marBottom w:val="0"/>
      <w:divBdr>
        <w:top w:val="none" w:sz="0" w:space="0" w:color="auto"/>
        <w:left w:val="none" w:sz="0" w:space="0" w:color="auto"/>
        <w:bottom w:val="none" w:sz="0" w:space="0" w:color="auto"/>
        <w:right w:val="none" w:sz="0" w:space="0" w:color="auto"/>
      </w:divBdr>
    </w:div>
    <w:div w:id="868303680">
      <w:bodyDiv w:val="1"/>
      <w:marLeft w:val="0"/>
      <w:marRight w:val="0"/>
      <w:marTop w:val="0"/>
      <w:marBottom w:val="0"/>
      <w:divBdr>
        <w:top w:val="none" w:sz="0" w:space="0" w:color="auto"/>
        <w:left w:val="none" w:sz="0" w:space="0" w:color="auto"/>
        <w:bottom w:val="none" w:sz="0" w:space="0" w:color="auto"/>
        <w:right w:val="none" w:sz="0" w:space="0" w:color="auto"/>
      </w:divBdr>
    </w:div>
    <w:div w:id="994795893">
      <w:bodyDiv w:val="1"/>
      <w:marLeft w:val="0"/>
      <w:marRight w:val="0"/>
      <w:marTop w:val="0"/>
      <w:marBottom w:val="0"/>
      <w:divBdr>
        <w:top w:val="none" w:sz="0" w:space="0" w:color="auto"/>
        <w:left w:val="none" w:sz="0" w:space="0" w:color="auto"/>
        <w:bottom w:val="none" w:sz="0" w:space="0" w:color="auto"/>
        <w:right w:val="none" w:sz="0" w:space="0" w:color="auto"/>
      </w:divBdr>
    </w:div>
    <w:div w:id="997223273">
      <w:bodyDiv w:val="1"/>
      <w:marLeft w:val="0"/>
      <w:marRight w:val="0"/>
      <w:marTop w:val="0"/>
      <w:marBottom w:val="0"/>
      <w:divBdr>
        <w:top w:val="none" w:sz="0" w:space="0" w:color="auto"/>
        <w:left w:val="none" w:sz="0" w:space="0" w:color="auto"/>
        <w:bottom w:val="none" w:sz="0" w:space="0" w:color="auto"/>
        <w:right w:val="none" w:sz="0" w:space="0" w:color="auto"/>
      </w:divBdr>
    </w:div>
    <w:div w:id="1058940987">
      <w:bodyDiv w:val="1"/>
      <w:marLeft w:val="0"/>
      <w:marRight w:val="0"/>
      <w:marTop w:val="0"/>
      <w:marBottom w:val="0"/>
      <w:divBdr>
        <w:top w:val="none" w:sz="0" w:space="0" w:color="auto"/>
        <w:left w:val="none" w:sz="0" w:space="0" w:color="auto"/>
        <w:bottom w:val="none" w:sz="0" w:space="0" w:color="auto"/>
        <w:right w:val="none" w:sz="0" w:space="0" w:color="auto"/>
      </w:divBdr>
    </w:div>
    <w:div w:id="1190724358">
      <w:bodyDiv w:val="1"/>
      <w:marLeft w:val="0"/>
      <w:marRight w:val="0"/>
      <w:marTop w:val="0"/>
      <w:marBottom w:val="0"/>
      <w:divBdr>
        <w:top w:val="none" w:sz="0" w:space="0" w:color="auto"/>
        <w:left w:val="none" w:sz="0" w:space="0" w:color="auto"/>
        <w:bottom w:val="none" w:sz="0" w:space="0" w:color="auto"/>
        <w:right w:val="none" w:sz="0" w:space="0" w:color="auto"/>
      </w:divBdr>
    </w:div>
    <w:div w:id="1289700856">
      <w:bodyDiv w:val="1"/>
      <w:marLeft w:val="0"/>
      <w:marRight w:val="0"/>
      <w:marTop w:val="0"/>
      <w:marBottom w:val="0"/>
      <w:divBdr>
        <w:top w:val="none" w:sz="0" w:space="0" w:color="auto"/>
        <w:left w:val="none" w:sz="0" w:space="0" w:color="auto"/>
        <w:bottom w:val="none" w:sz="0" w:space="0" w:color="auto"/>
        <w:right w:val="none" w:sz="0" w:space="0" w:color="auto"/>
      </w:divBdr>
    </w:div>
    <w:div w:id="1380713037">
      <w:bodyDiv w:val="1"/>
      <w:marLeft w:val="0"/>
      <w:marRight w:val="0"/>
      <w:marTop w:val="0"/>
      <w:marBottom w:val="0"/>
      <w:divBdr>
        <w:top w:val="none" w:sz="0" w:space="0" w:color="auto"/>
        <w:left w:val="none" w:sz="0" w:space="0" w:color="auto"/>
        <w:bottom w:val="none" w:sz="0" w:space="0" w:color="auto"/>
        <w:right w:val="none" w:sz="0" w:space="0" w:color="auto"/>
      </w:divBdr>
    </w:div>
    <w:div w:id="1510875865">
      <w:bodyDiv w:val="1"/>
      <w:marLeft w:val="0"/>
      <w:marRight w:val="0"/>
      <w:marTop w:val="0"/>
      <w:marBottom w:val="0"/>
      <w:divBdr>
        <w:top w:val="none" w:sz="0" w:space="0" w:color="auto"/>
        <w:left w:val="none" w:sz="0" w:space="0" w:color="auto"/>
        <w:bottom w:val="none" w:sz="0" w:space="0" w:color="auto"/>
        <w:right w:val="none" w:sz="0" w:space="0" w:color="auto"/>
      </w:divBdr>
    </w:div>
    <w:div w:id="1560938518">
      <w:bodyDiv w:val="1"/>
      <w:marLeft w:val="0"/>
      <w:marRight w:val="0"/>
      <w:marTop w:val="0"/>
      <w:marBottom w:val="0"/>
      <w:divBdr>
        <w:top w:val="none" w:sz="0" w:space="0" w:color="auto"/>
        <w:left w:val="none" w:sz="0" w:space="0" w:color="auto"/>
        <w:bottom w:val="none" w:sz="0" w:space="0" w:color="auto"/>
        <w:right w:val="none" w:sz="0" w:space="0" w:color="auto"/>
      </w:divBdr>
    </w:div>
    <w:div w:id="1623656048">
      <w:bodyDiv w:val="1"/>
      <w:marLeft w:val="0"/>
      <w:marRight w:val="0"/>
      <w:marTop w:val="0"/>
      <w:marBottom w:val="0"/>
      <w:divBdr>
        <w:top w:val="none" w:sz="0" w:space="0" w:color="auto"/>
        <w:left w:val="none" w:sz="0" w:space="0" w:color="auto"/>
        <w:bottom w:val="none" w:sz="0" w:space="0" w:color="auto"/>
        <w:right w:val="none" w:sz="0" w:space="0" w:color="auto"/>
      </w:divBdr>
    </w:div>
    <w:div w:id="1710373425">
      <w:bodyDiv w:val="1"/>
      <w:marLeft w:val="0"/>
      <w:marRight w:val="0"/>
      <w:marTop w:val="0"/>
      <w:marBottom w:val="0"/>
      <w:divBdr>
        <w:top w:val="none" w:sz="0" w:space="0" w:color="auto"/>
        <w:left w:val="none" w:sz="0" w:space="0" w:color="auto"/>
        <w:bottom w:val="none" w:sz="0" w:space="0" w:color="auto"/>
        <w:right w:val="none" w:sz="0" w:space="0" w:color="auto"/>
      </w:divBdr>
    </w:div>
    <w:div w:id="1770273896">
      <w:bodyDiv w:val="1"/>
      <w:marLeft w:val="0"/>
      <w:marRight w:val="0"/>
      <w:marTop w:val="0"/>
      <w:marBottom w:val="0"/>
      <w:divBdr>
        <w:top w:val="none" w:sz="0" w:space="0" w:color="auto"/>
        <w:left w:val="none" w:sz="0" w:space="0" w:color="auto"/>
        <w:bottom w:val="none" w:sz="0" w:space="0" w:color="auto"/>
        <w:right w:val="none" w:sz="0" w:space="0" w:color="auto"/>
      </w:divBdr>
    </w:div>
    <w:div w:id="1787655811">
      <w:bodyDiv w:val="1"/>
      <w:marLeft w:val="0"/>
      <w:marRight w:val="0"/>
      <w:marTop w:val="0"/>
      <w:marBottom w:val="0"/>
      <w:divBdr>
        <w:top w:val="none" w:sz="0" w:space="0" w:color="auto"/>
        <w:left w:val="none" w:sz="0" w:space="0" w:color="auto"/>
        <w:bottom w:val="none" w:sz="0" w:space="0" w:color="auto"/>
        <w:right w:val="none" w:sz="0" w:space="0" w:color="auto"/>
      </w:divBdr>
    </w:div>
    <w:div w:id="1932346383">
      <w:bodyDiv w:val="1"/>
      <w:marLeft w:val="0"/>
      <w:marRight w:val="0"/>
      <w:marTop w:val="0"/>
      <w:marBottom w:val="0"/>
      <w:divBdr>
        <w:top w:val="none" w:sz="0" w:space="0" w:color="auto"/>
        <w:left w:val="none" w:sz="0" w:space="0" w:color="auto"/>
        <w:bottom w:val="none" w:sz="0" w:space="0" w:color="auto"/>
        <w:right w:val="none" w:sz="0" w:space="0" w:color="auto"/>
      </w:divBdr>
    </w:div>
    <w:div w:id="1955211244">
      <w:bodyDiv w:val="1"/>
      <w:marLeft w:val="0"/>
      <w:marRight w:val="0"/>
      <w:marTop w:val="0"/>
      <w:marBottom w:val="0"/>
      <w:divBdr>
        <w:top w:val="none" w:sz="0" w:space="0" w:color="auto"/>
        <w:left w:val="none" w:sz="0" w:space="0" w:color="auto"/>
        <w:bottom w:val="none" w:sz="0" w:space="0" w:color="auto"/>
        <w:right w:val="none" w:sz="0" w:space="0" w:color="auto"/>
      </w:divBdr>
    </w:div>
    <w:div w:id="214075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n.gov/education/instruction/academic-standards/english-as-a-second-language.html" TargetMode="External"/><Relationship Id="rId18" Type="http://schemas.openxmlformats.org/officeDocument/2006/relationships/hyperlink" Target="https://www.tn.gov/humanservices/ds/vocational-rehabilitation/vr-services-to-eligible-individuals.html" TargetMode="External"/><Relationship Id="rId26" Type="http://schemas.openxmlformats.org/officeDocument/2006/relationships/hyperlink" Target="https://www.tennesseeworks.org/wp-content/uploads/OD-Overview.pdf" TargetMode="External"/><Relationship Id="rId21" Type="http://schemas.openxmlformats.org/officeDocument/2006/relationships/hyperlink" Target="https://iris.peabody.vanderbilt.edu/wp-content/uploads/pdf_info_briefs/IRIS_Least_Restrictive_Environment_InfoBrief_092519.pdf" TargetMode="External"/><Relationship Id="rId34" Type="http://schemas.openxmlformats.org/officeDocument/2006/relationships/header" Target="header3.xml"/><Relationship Id="rId7" Type="http://schemas.openxmlformats.org/officeDocument/2006/relationships/hyperlink" Target="https://www.asha.org/public/speech/disorders/aac/" TargetMode="External"/><Relationship Id="rId12" Type="http://schemas.openxmlformats.org/officeDocument/2006/relationships/hyperlink" Target="https://www.tn.gov/education/career-and-technical-education.html" TargetMode="External"/><Relationship Id="rId17" Type="http://schemas.openxmlformats.org/officeDocument/2006/relationships/hyperlink" Target="https://www.tn.gov/content/dam/tn/education/special-education/framework/sped_framework.pdf" TargetMode="External"/><Relationship Id="rId25" Type="http://schemas.openxmlformats.org/officeDocument/2006/relationships/hyperlink" Target="https://www.wrightslaw.com/info/sec504.index.htm"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sites.ed.gov/idea/about-idea/" TargetMode="External"/><Relationship Id="rId20" Type="http://schemas.openxmlformats.org/officeDocument/2006/relationships/hyperlink" Target="https://edsource.org/glossary/local-education-agency-lea" TargetMode="External"/><Relationship Id="rId29" Type="http://schemas.openxmlformats.org/officeDocument/2006/relationships/hyperlink" Target="https://www.bacb.com/bcb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n.gov/education/student-support/special-education/behavior.html" TargetMode="External"/><Relationship Id="rId24" Type="http://schemas.openxmlformats.org/officeDocument/2006/relationships/hyperlink" Target="http://www.rtinetwork.org/learn/what/whatisrti"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ennesseebsp.org/resources/tier-iii-2/" TargetMode="External"/><Relationship Id="rId23" Type="http://schemas.openxmlformats.org/officeDocument/2006/relationships/hyperlink" Target="https://iris.peabody.vanderbilt.edu/module/iep01/cresource/q3/p06/" TargetMode="External"/><Relationship Id="rId28" Type="http://schemas.openxmlformats.org/officeDocument/2006/relationships/hyperlink" Target="https://www.tn.gov/education/student-support/special-education/special-education-evaluation-eligibility.html" TargetMode="External"/><Relationship Id="rId36" Type="http://schemas.openxmlformats.org/officeDocument/2006/relationships/fontTable" Target="fontTable.xml"/><Relationship Id="rId10" Type="http://schemas.openxmlformats.org/officeDocument/2006/relationships/hyperlink" Target="https://www.tn.gov/humanservices/ds/ttap.html" TargetMode="External"/><Relationship Id="rId19" Type="http://schemas.openxmlformats.org/officeDocument/2006/relationships/hyperlink" Target="http://www.tennesseeworks.org/getting-to-work/transition-planning/"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psychologytoday.com/us/therapy-types/applied-behavior-analysis" TargetMode="External"/><Relationship Id="rId14" Type="http://schemas.openxmlformats.org/officeDocument/2006/relationships/hyperlink" Target="https://www2.ed.gov/about/offices/list/ocr/docs/edlite-FAPE504.html" TargetMode="External"/><Relationship Id="rId22" Type="http://schemas.openxmlformats.org/officeDocument/2006/relationships/hyperlink" Target="https://www.pbis.org/topics/disability" TargetMode="External"/><Relationship Id="rId27" Type="http://schemas.openxmlformats.org/officeDocument/2006/relationships/hyperlink" Target="https://www.wrightslaw.com/info/trans.sop.htm"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s://www.bacb.com/about-behavior-analysi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2578</Words>
  <Characters>14696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Picard</dc:creator>
  <cp:keywords/>
  <dc:description/>
  <cp:lastModifiedBy>Irland, Christina M</cp:lastModifiedBy>
  <cp:revision>4</cp:revision>
  <dcterms:created xsi:type="dcterms:W3CDTF">2024-04-17T19:17:00Z</dcterms:created>
  <dcterms:modified xsi:type="dcterms:W3CDTF">2024-04-17T19:32:00Z</dcterms:modified>
</cp:coreProperties>
</file>