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5FCA" w14:textId="130DA663" w:rsidR="004F31CD" w:rsidRPr="002A77F0" w:rsidRDefault="004F31CD" w:rsidP="00FB12D3">
      <w:pPr>
        <w:pStyle w:val="Title"/>
        <w:jc w:val="center"/>
        <w:rPr>
          <w:rFonts w:ascii="Arial" w:hAnsi="Arial" w:cs="Arial"/>
        </w:rPr>
      </w:pPr>
      <w:r w:rsidRPr="002A77F0">
        <w:rPr>
          <w:rFonts w:ascii="Arial" w:hAnsi="Arial" w:cs="Arial"/>
        </w:rPr>
        <w:t>Family Tip Sheets: What Should I Know</w:t>
      </w:r>
      <w:r w:rsidR="008F67B1" w:rsidRPr="002A77F0">
        <w:rPr>
          <w:rFonts w:ascii="Arial" w:hAnsi="Arial" w:cs="Arial"/>
        </w:rPr>
        <w:t xml:space="preserve"> About </w:t>
      </w:r>
      <w:r w:rsidR="00E64A6F" w:rsidRPr="002A77F0">
        <w:rPr>
          <w:rFonts w:ascii="Arial" w:hAnsi="Arial" w:cs="Arial"/>
        </w:rPr>
        <w:t>ECF Choices</w:t>
      </w:r>
      <w:r w:rsidR="008F67B1" w:rsidRPr="002A77F0">
        <w:rPr>
          <w:rFonts w:ascii="Arial" w:hAnsi="Arial" w:cs="Arial"/>
        </w:rPr>
        <w:t>?</w:t>
      </w:r>
    </w:p>
    <w:p w14:paraId="69F4AD99" w14:textId="77777777" w:rsidR="00B6076D" w:rsidRPr="002A77F0" w:rsidRDefault="008F67B1" w:rsidP="00EE0E19">
      <w:pPr>
        <w:pStyle w:val="Heading1"/>
        <w:rPr>
          <w:rFonts w:ascii="Arial" w:hAnsi="Arial" w:cs="Arial"/>
        </w:rPr>
      </w:pPr>
      <w:r w:rsidRPr="002A77F0">
        <w:rPr>
          <w:rFonts w:ascii="Arial" w:hAnsi="Arial" w:cs="Arial"/>
        </w:rPr>
        <w:t>The Basics</w:t>
      </w:r>
    </w:p>
    <w:p w14:paraId="506DCD84" w14:textId="77777777" w:rsidR="000A0AD2" w:rsidRPr="002A77F0" w:rsidRDefault="00E64A6F" w:rsidP="00EE0E19">
      <w:pPr>
        <w:pStyle w:val="Heading1"/>
        <w:rPr>
          <w:rFonts w:ascii="Arial" w:eastAsiaTheme="minorHAnsi" w:hAnsi="Arial" w:cs="Arial"/>
          <w:color w:val="auto"/>
          <w:sz w:val="24"/>
          <w:szCs w:val="24"/>
        </w:rPr>
      </w:pPr>
      <w:r w:rsidRPr="002A77F0">
        <w:rPr>
          <w:rFonts w:ascii="Arial" w:eastAsiaTheme="minorHAnsi" w:hAnsi="Arial" w:cs="Arial"/>
          <w:color w:val="auto"/>
          <w:sz w:val="24"/>
          <w:szCs w:val="24"/>
        </w:rPr>
        <w:t>Many people with disabilities get their health care through TennCare, Tennessee’s Medicaid agency. Medicaid provides both medical and non-medical services. Non-medical services are called “long-term services and supports.” People with intellectual or developmental disabilities can get long-term services and supports. These supports are provided through waiver programs. Employment and Community First CHOICES (ECF CHOICES) is a waiver program that helps people with disabilities find jobs and live on their own. You need to be on Medicaid to qualify for ECF CHOICES. There are waiting lists for this program, and people with urgent need will get into the program sooner. Here are the first four priority categories</w:t>
      </w:r>
    </w:p>
    <w:p w14:paraId="6922EC1F" w14:textId="69AE911F" w:rsidR="000A0AD2" w:rsidRPr="002A77F0" w:rsidRDefault="00E64A6F" w:rsidP="000A0AD2">
      <w:pPr>
        <w:pStyle w:val="Heading1"/>
        <w:numPr>
          <w:ilvl w:val="0"/>
          <w:numId w:val="3"/>
        </w:numPr>
        <w:rPr>
          <w:rFonts w:ascii="Arial" w:eastAsiaTheme="minorHAnsi" w:hAnsi="Arial" w:cs="Arial"/>
          <w:color w:val="auto"/>
          <w:sz w:val="24"/>
          <w:szCs w:val="24"/>
        </w:rPr>
      </w:pPr>
      <w:r w:rsidRPr="002A77F0">
        <w:rPr>
          <w:rFonts w:ascii="Arial" w:eastAsiaTheme="minorHAnsi" w:hAnsi="Arial" w:cs="Arial"/>
          <w:color w:val="auto"/>
          <w:sz w:val="24"/>
          <w:szCs w:val="24"/>
        </w:rPr>
        <w:t>You have a job. You need help to keep your job.</w:t>
      </w:r>
    </w:p>
    <w:p w14:paraId="21FD5553" w14:textId="4A002078" w:rsidR="000A0AD2" w:rsidRPr="002A77F0" w:rsidRDefault="00E64A6F" w:rsidP="000A0AD2">
      <w:pPr>
        <w:pStyle w:val="Heading1"/>
        <w:numPr>
          <w:ilvl w:val="0"/>
          <w:numId w:val="3"/>
        </w:numPr>
        <w:rPr>
          <w:rFonts w:ascii="Arial" w:eastAsiaTheme="minorHAnsi" w:hAnsi="Arial" w:cs="Arial"/>
          <w:color w:val="auto"/>
          <w:sz w:val="24"/>
          <w:szCs w:val="24"/>
        </w:rPr>
      </w:pPr>
      <w:r w:rsidRPr="002A77F0">
        <w:rPr>
          <w:rFonts w:ascii="Arial" w:eastAsiaTheme="minorHAnsi" w:hAnsi="Arial" w:cs="Arial"/>
          <w:color w:val="auto"/>
          <w:sz w:val="24"/>
          <w:szCs w:val="24"/>
        </w:rPr>
        <w:t>You’re about to finish school and you have a job offer. You can only get the job if you have help on the job</w:t>
      </w:r>
      <w:r w:rsidR="000A0AD2" w:rsidRPr="002A77F0">
        <w:rPr>
          <w:rFonts w:ascii="Arial" w:eastAsiaTheme="minorHAnsi" w:hAnsi="Arial" w:cs="Arial"/>
          <w:color w:val="auto"/>
          <w:sz w:val="24"/>
          <w:szCs w:val="24"/>
        </w:rPr>
        <w:t>.</w:t>
      </w:r>
    </w:p>
    <w:p w14:paraId="1B8998D5" w14:textId="61D987D3" w:rsidR="000A0AD2" w:rsidRPr="002A77F0" w:rsidRDefault="00E64A6F" w:rsidP="000A0AD2">
      <w:pPr>
        <w:pStyle w:val="Heading1"/>
        <w:numPr>
          <w:ilvl w:val="0"/>
          <w:numId w:val="3"/>
        </w:numPr>
        <w:rPr>
          <w:rFonts w:ascii="Arial" w:eastAsiaTheme="minorHAnsi" w:hAnsi="Arial" w:cs="Arial"/>
          <w:color w:val="auto"/>
          <w:sz w:val="24"/>
          <w:szCs w:val="24"/>
        </w:rPr>
      </w:pPr>
      <w:r w:rsidRPr="002A77F0">
        <w:rPr>
          <w:rFonts w:ascii="Arial" w:eastAsiaTheme="minorHAnsi" w:hAnsi="Arial" w:cs="Arial"/>
          <w:color w:val="auto"/>
          <w:sz w:val="24"/>
          <w:szCs w:val="24"/>
        </w:rPr>
        <w:t>You lost your job and need help finding a new one</w:t>
      </w:r>
    </w:p>
    <w:p w14:paraId="3ADA2A66" w14:textId="2B0C1B31" w:rsidR="000A0AD2" w:rsidRPr="002A77F0" w:rsidRDefault="00E64A6F" w:rsidP="000A0AD2">
      <w:pPr>
        <w:pStyle w:val="Heading1"/>
        <w:numPr>
          <w:ilvl w:val="0"/>
          <w:numId w:val="3"/>
        </w:numPr>
        <w:rPr>
          <w:rFonts w:ascii="Arial" w:eastAsiaTheme="minorHAnsi" w:hAnsi="Arial" w:cs="Arial"/>
          <w:color w:val="auto"/>
          <w:sz w:val="24"/>
          <w:szCs w:val="24"/>
        </w:rPr>
      </w:pPr>
      <w:r w:rsidRPr="002A77F0">
        <w:rPr>
          <w:rFonts w:ascii="Arial" w:eastAsiaTheme="minorHAnsi" w:hAnsi="Arial" w:cs="Arial"/>
          <w:color w:val="auto"/>
          <w:sz w:val="24"/>
          <w:szCs w:val="24"/>
        </w:rPr>
        <w:t xml:space="preserve">You’re about to finish school. You don’t have a job offer, but you want to work. You need help to get a job. </w:t>
      </w:r>
    </w:p>
    <w:p w14:paraId="1F895C69" w14:textId="08B8F6A1" w:rsidR="00E64A6F" w:rsidRPr="002A77F0" w:rsidRDefault="00E64A6F" w:rsidP="00EE0E19">
      <w:pPr>
        <w:pStyle w:val="Heading1"/>
        <w:rPr>
          <w:rFonts w:ascii="Arial" w:eastAsiaTheme="minorHAnsi" w:hAnsi="Arial" w:cs="Arial"/>
          <w:color w:val="auto"/>
          <w:sz w:val="24"/>
          <w:szCs w:val="24"/>
        </w:rPr>
      </w:pPr>
      <w:r w:rsidRPr="002A77F0">
        <w:rPr>
          <w:rFonts w:ascii="Arial" w:eastAsiaTheme="minorHAnsi" w:hAnsi="Arial" w:cs="Arial"/>
          <w:color w:val="auto"/>
          <w:sz w:val="24"/>
          <w:szCs w:val="24"/>
        </w:rPr>
        <w:t>Someone in Category A would get into the program sooner than someone in Category D.</w:t>
      </w:r>
    </w:p>
    <w:p w14:paraId="246D2BC8" w14:textId="00BE4C7F" w:rsidR="00EE0E19" w:rsidRPr="002A77F0" w:rsidRDefault="00EE0E19" w:rsidP="00EE0E19">
      <w:pPr>
        <w:pStyle w:val="Heading1"/>
        <w:rPr>
          <w:rFonts w:ascii="Arial" w:hAnsi="Arial" w:cs="Arial"/>
        </w:rPr>
      </w:pPr>
      <w:r w:rsidRPr="002A77F0">
        <w:rPr>
          <w:rFonts w:ascii="Arial" w:hAnsi="Arial" w:cs="Arial"/>
        </w:rPr>
        <w:t>Myths</w:t>
      </w:r>
    </w:p>
    <w:p w14:paraId="4F7785AC" w14:textId="3BDF3690" w:rsidR="00EE0E19" w:rsidRPr="002A77F0" w:rsidRDefault="00EE0E19" w:rsidP="00FB12D3">
      <w:pPr>
        <w:pStyle w:val="Subtitle"/>
        <w:rPr>
          <w:rFonts w:ascii="Arial" w:hAnsi="Arial" w:cs="Arial"/>
        </w:rPr>
      </w:pPr>
      <w:r w:rsidRPr="002A77F0">
        <w:rPr>
          <w:rFonts w:ascii="Arial" w:hAnsi="Arial" w:cs="Arial"/>
        </w:rPr>
        <w:t xml:space="preserve">Myth #1: </w:t>
      </w:r>
      <w:r w:rsidR="002E2AAF" w:rsidRPr="002A77F0">
        <w:rPr>
          <w:rFonts w:ascii="Arial" w:hAnsi="Arial" w:cs="Arial"/>
        </w:rPr>
        <w:t>My child needs to be employed to get into ECF CHOICES.</w:t>
      </w:r>
    </w:p>
    <w:p w14:paraId="0D8D6E48" w14:textId="77777777" w:rsidR="002E2AAF" w:rsidRPr="002A77F0" w:rsidRDefault="002E2AAF" w:rsidP="00FB12D3">
      <w:pPr>
        <w:pStyle w:val="Subtitle"/>
        <w:rPr>
          <w:rFonts w:ascii="Arial" w:eastAsiaTheme="minorHAnsi" w:hAnsi="Arial" w:cs="Arial"/>
          <w:color w:val="auto"/>
          <w:spacing w:val="0"/>
          <w:sz w:val="24"/>
          <w:szCs w:val="24"/>
        </w:rPr>
      </w:pPr>
      <w:r w:rsidRPr="002A77F0">
        <w:rPr>
          <w:rFonts w:ascii="Arial" w:eastAsiaTheme="minorHAnsi" w:hAnsi="Arial" w:cs="Arial"/>
          <w:color w:val="auto"/>
          <w:spacing w:val="0"/>
          <w:sz w:val="24"/>
          <w:szCs w:val="24"/>
        </w:rPr>
        <w:t xml:space="preserve">Your child does not need to be employed to get into ECF CHOICES. If your child is interested in working or willing to explore working, they are qualified to enroll in the program. However, they might not get </w:t>
      </w:r>
      <w:proofErr w:type="gramStart"/>
      <w:r w:rsidRPr="002A77F0">
        <w:rPr>
          <w:rFonts w:ascii="Arial" w:eastAsiaTheme="minorHAnsi" w:hAnsi="Arial" w:cs="Arial"/>
          <w:color w:val="auto"/>
          <w:spacing w:val="0"/>
          <w:sz w:val="24"/>
          <w:szCs w:val="24"/>
        </w:rPr>
        <w:t>first priority</w:t>
      </w:r>
      <w:proofErr w:type="gramEnd"/>
      <w:r w:rsidRPr="002A77F0">
        <w:rPr>
          <w:rFonts w:ascii="Arial" w:eastAsiaTheme="minorHAnsi" w:hAnsi="Arial" w:cs="Arial"/>
          <w:color w:val="auto"/>
          <w:spacing w:val="0"/>
          <w:sz w:val="24"/>
          <w:szCs w:val="24"/>
        </w:rPr>
        <w:t xml:space="preserve"> acceptance into the program.</w:t>
      </w:r>
    </w:p>
    <w:p w14:paraId="3430E03D" w14:textId="61C3EA26" w:rsidR="00FB12D3" w:rsidRPr="002A77F0" w:rsidRDefault="00FB12D3" w:rsidP="00FB12D3">
      <w:pPr>
        <w:pStyle w:val="Subtitle"/>
        <w:rPr>
          <w:rFonts w:ascii="Arial" w:hAnsi="Arial" w:cs="Arial"/>
        </w:rPr>
      </w:pPr>
      <w:r w:rsidRPr="002A77F0">
        <w:rPr>
          <w:rFonts w:ascii="Arial" w:hAnsi="Arial" w:cs="Arial"/>
        </w:rPr>
        <w:t xml:space="preserve">Myth #2: </w:t>
      </w:r>
      <w:r w:rsidR="002E2AAF" w:rsidRPr="002A77F0">
        <w:rPr>
          <w:rFonts w:ascii="Arial" w:hAnsi="Arial" w:cs="Arial"/>
        </w:rPr>
        <w:t>My child’s disability is too significant for ECF CHOICES</w:t>
      </w:r>
    </w:p>
    <w:p w14:paraId="691CE8DC" w14:textId="77777777" w:rsidR="00D55010" w:rsidRPr="002A77F0" w:rsidRDefault="00D55010" w:rsidP="00C61147">
      <w:pPr>
        <w:pStyle w:val="Subtitle"/>
        <w:rPr>
          <w:rFonts w:ascii="Arial" w:eastAsiaTheme="minorHAnsi" w:hAnsi="Arial" w:cs="Arial"/>
          <w:color w:val="auto"/>
          <w:spacing w:val="0"/>
          <w:sz w:val="24"/>
          <w:szCs w:val="24"/>
        </w:rPr>
      </w:pPr>
      <w:r w:rsidRPr="002A77F0">
        <w:rPr>
          <w:rFonts w:ascii="Arial" w:eastAsiaTheme="minorHAnsi" w:hAnsi="Arial" w:cs="Arial"/>
          <w:color w:val="auto"/>
          <w:spacing w:val="0"/>
          <w:sz w:val="24"/>
          <w:szCs w:val="24"/>
        </w:rPr>
        <w:t xml:space="preserve">The ECF CHOICES program provides supports and services for people with significant needs. </w:t>
      </w:r>
      <w:proofErr w:type="gramStart"/>
      <w:r w:rsidRPr="002A77F0">
        <w:rPr>
          <w:rFonts w:ascii="Arial" w:eastAsiaTheme="minorHAnsi" w:hAnsi="Arial" w:cs="Arial"/>
          <w:color w:val="auto"/>
          <w:spacing w:val="0"/>
          <w:sz w:val="24"/>
          <w:szCs w:val="24"/>
        </w:rPr>
        <w:t>As long as</w:t>
      </w:r>
      <w:proofErr w:type="gramEnd"/>
      <w:r w:rsidRPr="002A77F0">
        <w:rPr>
          <w:rFonts w:ascii="Arial" w:eastAsiaTheme="minorHAnsi" w:hAnsi="Arial" w:cs="Arial"/>
          <w:color w:val="auto"/>
          <w:spacing w:val="0"/>
          <w:sz w:val="24"/>
          <w:szCs w:val="24"/>
        </w:rPr>
        <w:t xml:space="preserve"> your child has an intellectual or developmental disability, they can qualify for ECF CHOICES.</w:t>
      </w:r>
    </w:p>
    <w:p w14:paraId="5A82DC48" w14:textId="3C32B87F" w:rsidR="00C61147" w:rsidRPr="002A77F0" w:rsidRDefault="00C61147" w:rsidP="00C61147">
      <w:pPr>
        <w:pStyle w:val="Subtitle"/>
        <w:rPr>
          <w:rFonts w:ascii="Arial" w:hAnsi="Arial" w:cs="Arial"/>
        </w:rPr>
      </w:pPr>
      <w:r w:rsidRPr="002A77F0">
        <w:rPr>
          <w:rFonts w:ascii="Arial" w:hAnsi="Arial" w:cs="Arial"/>
        </w:rPr>
        <w:lastRenderedPageBreak/>
        <w:t xml:space="preserve">Myth #3: </w:t>
      </w:r>
      <w:r w:rsidR="009E5EF3" w:rsidRPr="002A77F0">
        <w:rPr>
          <w:rFonts w:ascii="Arial" w:hAnsi="Arial" w:cs="Arial"/>
        </w:rPr>
        <w:t>My child can’t work. They will not be able to get into ECF CHOICES.</w:t>
      </w:r>
    </w:p>
    <w:p w14:paraId="72D91049" w14:textId="77777777" w:rsidR="009E5EF3" w:rsidRPr="002A77F0" w:rsidRDefault="009E5EF3" w:rsidP="006F06C7">
      <w:pPr>
        <w:pStyle w:val="Subtitle"/>
        <w:rPr>
          <w:rFonts w:ascii="Arial" w:eastAsiaTheme="minorHAnsi" w:hAnsi="Arial" w:cs="Arial"/>
          <w:color w:val="auto"/>
          <w:spacing w:val="0"/>
          <w:sz w:val="24"/>
          <w:szCs w:val="24"/>
        </w:rPr>
      </w:pPr>
      <w:r w:rsidRPr="002A77F0">
        <w:rPr>
          <w:rFonts w:ascii="Arial" w:eastAsiaTheme="minorHAnsi" w:hAnsi="Arial" w:cs="Arial"/>
          <w:color w:val="auto"/>
          <w:spacing w:val="0"/>
          <w:sz w:val="24"/>
          <w:szCs w:val="24"/>
        </w:rPr>
        <w:t xml:space="preserve">Every person can work, no matter what their disability is. Sometimes, people need additional support. No one will be considered ineligible for ECF CHOICES because they can’t work. They </w:t>
      </w:r>
      <w:proofErr w:type="gramStart"/>
      <w:r w:rsidRPr="002A77F0">
        <w:rPr>
          <w:rFonts w:ascii="Arial" w:eastAsiaTheme="minorHAnsi" w:hAnsi="Arial" w:cs="Arial"/>
          <w:color w:val="auto"/>
          <w:spacing w:val="0"/>
          <w:sz w:val="24"/>
          <w:szCs w:val="24"/>
        </w:rPr>
        <w:t>have to</w:t>
      </w:r>
      <w:proofErr w:type="gramEnd"/>
      <w:r w:rsidRPr="002A77F0">
        <w:rPr>
          <w:rFonts w:ascii="Arial" w:eastAsiaTheme="minorHAnsi" w:hAnsi="Arial" w:cs="Arial"/>
          <w:color w:val="auto"/>
          <w:spacing w:val="0"/>
          <w:sz w:val="24"/>
          <w:szCs w:val="24"/>
        </w:rPr>
        <w:t xml:space="preserve"> be willing to explore work and learn about supports, but they can choose not to work and </w:t>
      </w:r>
      <w:proofErr w:type="gramStart"/>
      <w:r w:rsidRPr="002A77F0">
        <w:rPr>
          <w:rFonts w:ascii="Arial" w:eastAsiaTheme="minorHAnsi" w:hAnsi="Arial" w:cs="Arial"/>
          <w:color w:val="auto"/>
          <w:spacing w:val="0"/>
          <w:sz w:val="24"/>
          <w:szCs w:val="24"/>
        </w:rPr>
        <w:t>still remain</w:t>
      </w:r>
      <w:proofErr w:type="gramEnd"/>
      <w:r w:rsidRPr="002A77F0">
        <w:rPr>
          <w:rFonts w:ascii="Arial" w:eastAsiaTheme="minorHAnsi" w:hAnsi="Arial" w:cs="Arial"/>
          <w:color w:val="auto"/>
          <w:spacing w:val="0"/>
          <w:sz w:val="24"/>
          <w:szCs w:val="24"/>
        </w:rPr>
        <w:t xml:space="preserve"> in the program.</w:t>
      </w:r>
    </w:p>
    <w:p w14:paraId="5B2EBF6A" w14:textId="4AF6194C" w:rsidR="006F06C7" w:rsidRPr="002A77F0" w:rsidRDefault="006F06C7" w:rsidP="006F06C7">
      <w:pPr>
        <w:pStyle w:val="Heading1"/>
        <w:rPr>
          <w:rFonts w:ascii="Arial" w:hAnsi="Arial" w:cs="Arial"/>
        </w:rPr>
      </w:pPr>
      <w:r w:rsidRPr="002A77F0">
        <w:rPr>
          <w:rFonts w:ascii="Arial" w:hAnsi="Arial" w:cs="Arial"/>
        </w:rPr>
        <w:t>What Questions Should I Ask?</w:t>
      </w:r>
    </w:p>
    <w:p w14:paraId="5500BD6B" w14:textId="1792A31B" w:rsidR="0090778D" w:rsidRPr="002A77F0" w:rsidRDefault="004F4D10" w:rsidP="0090778D">
      <w:pPr>
        <w:pStyle w:val="Heading1"/>
        <w:numPr>
          <w:ilvl w:val="0"/>
          <w:numId w:val="4"/>
        </w:numPr>
        <w:rPr>
          <w:rFonts w:ascii="Arial" w:eastAsiaTheme="minorHAnsi" w:hAnsi="Arial" w:cs="Arial"/>
          <w:color w:val="auto"/>
          <w:sz w:val="24"/>
          <w:szCs w:val="24"/>
        </w:rPr>
      </w:pPr>
      <w:r w:rsidRPr="002A77F0">
        <w:rPr>
          <w:rFonts w:ascii="Arial" w:eastAsiaTheme="minorHAnsi" w:hAnsi="Arial" w:cs="Arial"/>
          <w:color w:val="auto"/>
          <w:sz w:val="24"/>
          <w:szCs w:val="24"/>
        </w:rPr>
        <w:t>When should my child apply for ECF CHOICES?</w:t>
      </w:r>
    </w:p>
    <w:p w14:paraId="5028075C" w14:textId="7E941899" w:rsidR="0090778D" w:rsidRPr="002A77F0" w:rsidRDefault="0090778D" w:rsidP="0090778D">
      <w:pPr>
        <w:pStyle w:val="ListParagraph"/>
        <w:numPr>
          <w:ilvl w:val="0"/>
          <w:numId w:val="4"/>
        </w:numPr>
        <w:rPr>
          <w:rFonts w:ascii="Arial" w:hAnsi="Arial" w:cs="Arial"/>
        </w:rPr>
      </w:pPr>
      <w:r w:rsidRPr="002A77F0">
        <w:rPr>
          <w:rFonts w:ascii="Arial" w:hAnsi="Arial" w:cs="Arial"/>
        </w:rPr>
        <w:t>How long is the waiting list?</w:t>
      </w:r>
    </w:p>
    <w:p w14:paraId="6D19F98B" w14:textId="5AADCC81" w:rsidR="0090778D" w:rsidRPr="002A77F0" w:rsidRDefault="0090778D" w:rsidP="0090778D">
      <w:pPr>
        <w:pStyle w:val="ListParagraph"/>
        <w:numPr>
          <w:ilvl w:val="0"/>
          <w:numId w:val="4"/>
        </w:numPr>
        <w:rPr>
          <w:rFonts w:ascii="Arial" w:hAnsi="Arial" w:cs="Arial"/>
        </w:rPr>
      </w:pPr>
      <w:r w:rsidRPr="002A77F0">
        <w:rPr>
          <w:rFonts w:ascii="Arial" w:hAnsi="Arial" w:cs="Arial"/>
        </w:rPr>
        <w:t>What category will my child be placed in?</w:t>
      </w:r>
    </w:p>
    <w:p w14:paraId="77697743" w14:textId="5AA85379" w:rsidR="0090778D" w:rsidRPr="002A77F0" w:rsidRDefault="0090778D" w:rsidP="0090778D">
      <w:pPr>
        <w:pStyle w:val="ListParagraph"/>
        <w:numPr>
          <w:ilvl w:val="0"/>
          <w:numId w:val="4"/>
        </w:numPr>
        <w:rPr>
          <w:rFonts w:ascii="Arial" w:hAnsi="Arial" w:cs="Arial"/>
        </w:rPr>
      </w:pPr>
      <w:r w:rsidRPr="002A77F0">
        <w:rPr>
          <w:rFonts w:ascii="Arial" w:hAnsi="Arial" w:cs="Arial"/>
        </w:rPr>
        <w:t>What kind of services and supports can ECF CHOICES provide?</w:t>
      </w:r>
    </w:p>
    <w:p w14:paraId="721B5B61" w14:textId="42A8A437" w:rsidR="0090778D" w:rsidRPr="002A77F0" w:rsidRDefault="0090778D" w:rsidP="0090778D">
      <w:pPr>
        <w:pStyle w:val="ListParagraph"/>
        <w:numPr>
          <w:ilvl w:val="0"/>
          <w:numId w:val="4"/>
        </w:numPr>
        <w:rPr>
          <w:rFonts w:ascii="Arial" w:hAnsi="Arial" w:cs="Arial"/>
        </w:rPr>
      </w:pPr>
      <w:r w:rsidRPr="002A77F0">
        <w:rPr>
          <w:rFonts w:ascii="Arial" w:hAnsi="Arial" w:cs="Arial"/>
        </w:rPr>
        <w:t>Who will be delivering the services?</w:t>
      </w:r>
    </w:p>
    <w:p w14:paraId="5797451C" w14:textId="55EEEDEE" w:rsidR="0090778D" w:rsidRPr="002A77F0" w:rsidRDefault="0090778D" w:rsidP="0090778D">
      <w:pPr>
        <w:pStyle w:val="ListParagraph"/>
        <w:numPr>
          <w:ilvl w:val="0"/>
          <w:numId w:val="4"/>
        </w:numPr>
        <w:rPr>
          <w:rFonts w:ascii="Arial" w:hAnsi="Arial" w:cs="Arial"/>
        </w:rPr>
      </w:pPr>
      <w:r w:rsidRPr="002A77F0">
        <w:rPr>
          <w:rFonts w:ascii="Arial" w:hAnsi="Arial" w:cs="Arial"/>
        </w:rPr>
        <w:t xml:space="preserve">Who can I contact to find out the status of my application? </w:t>
      </w:r>
    </w:p>
    <w:p w14:paraId="0A81BF66" w14:textId="5D9D5AC2" w:rsidR="00CA3CC7" w:rsidRPr="002A77F0" w:rsidRDefault="00CA3CC7" w:rsidP="00CA3CC7">
      <w:pPr>
        <w:pStyle w:val="Heading1"/>
        <w:rPr>
          <w:rFonts w:ascii="Arial" w:hAnsi="Arial" w:cs="Arial"/>
        </w:rPr>
      </w:pPr>
      <w:r w:rsidRPr="002A77F0">
        <w:rPr>
          <w:rFonts w:ascii="Arial" w:hAnsi="Arial" w:cs="Arial"/>
        </w:rPr>
        <w:t>Who Can Help Me?</w:t>
      </w:r>
    </w:p>
    <w:p w14:paraId="31164F8B" w14:textId="77777777" w:rsidR="001575F4" w:rsidRPr="001575F4" w:rsidRDefault="001575F4" w:rsidP="00993EBB">
      <w:pPr>
        <w:rPr>
          <w:rFonts w:ascii="Arial" w:hAnsi="Arial" w:cs="Times New Roman (Body CS)"/>
          <w:szCs w:val="22"/>
        </w:rPr>
      </w:pPr>
      <w:r w:rsidRPr="001575F4">
        <w:rPr>
          <w:rFonts w:ascii="Arial" w:hAnsi="Arial" w:cs="Times New Roman (Body CS)"/>
          <w:szCs w:val="22"/>
        </w:rPr>
        <w:t xml:space="preserve">If your child does not have Medicaid, contact the Department of Disability and Aging in your region and ask for help in applying: </w:t>
      </w:r>
      <w:hyperlink r:id="rId8" w:history="1">
        <w:r w:rsidRPr="001575F4">
          <w:rPr>
            <w:rStyle w:val="Hyperlink"/>
            <w:rFonts w:ascii="Arial" w:hAnsi="Arial" w:cs="Times New Roman (Body CS)"/>
            <w:szCs w:val="22"/>
          </w:rPr>
          <w:t>https://www.tn.gov/co</w:t>
        </w:r>
        <w:r w:rsidRPr="001575F4">
          <w:rPr>
            <w:rStyle w:val="Hyperlink"/>
            <w:rFonts w:ascii="Arial" w:hAnsi="Arial" w:cs="Times New Roman (Body CS)"/>
            <w:szCs w:val="22"/>
          </w:rPr>
          <w:t>n</w:t>
        </w:r>
        <w:r w:rsidRPr="001575F4">
          <w:rPr>
            <w:rStyle w:val="Hyperlink"/>
            <w:rFonts w:ascii="Arial" w:hAnsi="Arial" w:cs="Times New Roman (Body CS)"/>
            <w:szCs w:val="22"/>
          </w:rPr>
          <w:t>tent/tn/disability-and-aging.html</w:t>
        </w:r>
      </w:hyperlink>
    </w:p>
    <w:p w14:paraId="68AAE14D" w14:textId="77777777" w:rsidR="001575F4" w:rsidRDefault="001575F4" w:rsidP="00993EBB">
      <w:pPr>
        <w:rPr>
          <w:sz w:val="22"/>
          <w:szCs w:val="22"/>
        </w:rPr>
      </w:pPr>
    </w:p>
    <w:p w14:paraId="2C81315A" w14:textId="3FF6586B" w:rsidR="00993EBB" w:rsidRPr="002A77F0" w:rsidRDefault="00993EBB" w:rsidP="00993EBB">
      <w:pPr>
        <w:rPr>
          <w:rFonts w:ascii="Arial" w:hAnsi="Arial" w:cs="Arial"/>
        </w:rPr>
      </w:pPr>
      <w:r w:rsidRPr="002A77F0">
        <w:rPr>
          <w:rFonts w:ascii="Arial" w:hAnsi="Arial" w:cs="Arial"/>
        </w:rPr>
        <w:t xml:space="preserve">If your child does have Medicaid, then contact the number on the back of your child’s insurance card. They can help you apply for ECF CHOICES. </w:t>
      </w:r>
    </w:p>
    <w:p w14:paraId="6818D32E" w14:textId="32F64350" w:rsidR="00993EBB" w:rsidRPr="002A77F0" w:rsidRDefault="00993EBB" w:rsidP="00993EBB">
      <w:pPr>
        <w:spacing w:before="240"/>
        <w:rPr>
          <w:rFonts w:ascii="Arial" w:hAnsi="Arial" w:cs="Arial"/>
        </w:rPr>
      </w:pPr>
      <w:r w:rsidRPr="002A77F0">
        <w:rPr>
          <w:rFonts w:ascii="Arial" w:hAnsi="Arial" w:cs="Arial"/>
        </w:rPr>
        <w:t xml:space="preserve">Your local chapter of The Arc can help answer questions about ECF CHOICES and support you in applying. Find your local chapter at </w:t>
      </w:r>
      <w:hyperlink r:id="rId9" w:history="1">
        <w:r w:rsidRPr="002A77F0">
          <w:rPr>
            <w:rStyle w:val="Hyperlink"/>
            <w:rFonts w:ascii="Arial" w:hAnsi="Arial" w:cs="Arial"/>
          </w:rPr>
          <w:t>https://www.thearctn.org/who-we-are/local-chapters/</w:t>
        </w:r>
      </w:hyperlink>
      <w:r w:rsidRPr="002A77F0">
        <w:rPr>
          <w:rFonts w:ascii="Arial" w:hAnsi="Arial" w:cs="Arial"/>
        </w:rPr>
        <w:t xml:space="preserve">.  </w:t>
      </w:r>
    </w:p>
    <w:sectPr w:rsidR="00993EBB" w:rsidRPr="002A7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DDE"/>
    <w:multiLevelType w:val="hybridMultilevel"/>
    <w:tmpl w:val="BE207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75A7F"/>
    <w:multiLevelType w:val="hybridMultilevel"/>
    <w:tmpl w:val="FEF8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65081"/>
    <w:multiLevelType w:val="hybridMultilevel"/>
    <w:tmpl w:val="5304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136A4"/>
    <w:multiLevelType w:val="hybridMultilevel"/>
    <w:tmpl w:val="E0F4A0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262561">
    <w:abstractNumId w:val="2"/>
  </w:num>
  <w:num w:numId="2" w16cid:durableId="1302925212">
    <w:abstractNumId w:val="0"/>
  </w:num>
  <w:num w:numId="3" w16cid:durableId="848719324">
    <w:abstractNumId w:val="3"/>
  </w:num>
  <w:num w:numId="4" w16cid:durableId="752287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4B"/>
    <w:rsid w:val="00082538"/>
    <w:rsid w:val="000A0AD2"/>
    <w:rsid w:val="001575F4"/>
    <w:rsid w:val="001B0B9A"/>
    <w:rsid w:val="002812B7"/>
    <w:rsid w:val="002A77F0"/>
    <w:rsid w:val="002E2AAF"/>
    <w:rsid w:val="00390788"/>
    <w:rsid w:val="004F31CD"/>
    <w:rsid w:val="004F4D10"/>
    <w:rsid w:val="00533DCB"/>
    <w:rsid w:val="00553C89"/>
    <w:rsid w:val="0065336E"/>
    <w:rsid w:val="006F06C7"/>
    <w:rsid w:val="006F0714"/>
    <w:rsid w:val="00784ED9"/>
    <w:rsid w:val="007E197A"/>
    <w:rsid w:val="008F67B1"/>
    <w:rsid w:val="0090778D"/>
    <w:rsid w:val="00930444"/>
    <w:rsid w:val="00935B9B"/>
    <w:rsid w:val="00993EBB"/>
    <w:rsid w:val="009E5EF3"/>
    <w:rsid w:val="009E6775"/>
    <w:rsid w:val="00A46E96"/>
    <w:rsid w:val="00AB7067"/>
    <w:rsid w:val="00B6076D"/>
    <w:rsid w:val="00BC2F51"/>
    <w:rsid w:val="00C61147"/>
    <w:rsid w:val="00CA3CC7"/>
    <w:rsid w:val="00CF342C"/>
    <w:rsid w:val="00D55010"/>
    <w:rsid w:val="00DF7DC9"/>
    <w:rsid w:val="00E1637E"/>
    <w:rsid w:val="00E64A6F"/>
    <w:rsid w:val="00E72C43"/>
    <w:rsid w:val="00EE0E19"/>
    <w:rsid w:val="00F33A4B"/>
    <w:rsid w:val="00F50661"/>
    <w:rsid w:val="00FB1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DAE5"/>
  <w15:chartTrackingRefBased/>
  <w15:docId w15:val="{93D5F0DE-FD0A-412F-AA9C-32F4B193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A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3A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A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A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A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A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A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A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A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A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3A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A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A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A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A4B"/>
    <w:rPr>
      <w:rFonts w:eastAsiaTheme="majorEastAsia" w:cstheme="majorBidi"/>
      <w:color w:val="272727" w:themeColor="text1" w:themeTint="D8"/>
    </w:rPr>
  </w:style>
  <w:style w:type="paragraph" w:styleId="Title">
    <w:name w:val="Title"/>
    <w:basedOn w:val="Normal"/>
    <w:next w:val="Normal"/>
    <w:link w:val="TitleChar"/>
    <w:uiPriority w:val="10"/>
    <w:qFormat/>
    <w:rsid w:val="00F33A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A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A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3A4B"/>
    <w:rPr>
      <w:i/>
      <w:iCs/>
      <w:color w:val="404040" w:themeColor="text1" w:themeTint="BF"/>
    </w:rPr>
  </w:style>
  <w:style w:type="paragraph" w:styleId="ListParagraph">
    <w:name w:val="List Paragraph"/>
    <w:basedOn w:val="Normal"/>
    <w:uiPriority w:val="34"/>
    <w:qFormat/>
    <w:rsid w:val="00F33A4B"/>
    <w:pPr>
      <w:ind w:left="720"/>
      <w:contextualSpacing/>
    </w:pPr>
  </w:style>
  <w:style w:type="character" w:styleId="IntenseEmphasis">
    <w:name w:val="Intense Emphasis"/>
    <w:basedOn w:val="DefaultParagraphFont"/>
    <w:uiPriority w:val="21"/>
    <w:qFormat/>
    <w:rsid w:val="00F33A4B"/>
    <w:rPr>
      <w:i/>
      <w:iCs/>
      <w:color w:val="0F4761" w:themeColor="accent1" w:themeShade="BF"/>
    </w:rPr>
  </w:style>
  <w:style w:type="paragraph" w:styleId="IntenseQuote">
    <w:name w:val="Intense Quote"/>
    <w:basedOn w:val="Normal"/>
    <w:next w:val="Normal"/>
    <w:link w:val="IntenseQuoteChar"/>
    <w:uiPriority w:val="30"/>
    <w:qFormat/>
    <w:rsid w:val="00F33A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A4B"/>
    <w:rPr>
      <w:i/>
      <w:iCs/>
      <w:color w:val="0F4761" w:themeColor="accent1" w:themeShade="BF"/>
    </w:rPr>
  </w:style>
  <w:style w:type="character" w:styleId="IntenseReference">
    <w:name w:val="Intense Reference"/>
    <w:basedOn w:val="DefaultParagraphFont"/>
    <w:uiPriority w:val="32"/>
    <w:qFormat/>
    <w:rsid w:val="00F33A4B"/>
    <w:rPr>
      <w:b/>
      <w:bCs/>
      <w:smallCaps/>
      <w:color w:val="0F4761" w:themeColor="accent1" w:themeShade="BF"/>
      <w:spacing w:val="5"/>
    </w:rPr>
  </w:style>
  <w:style w:type="character" w:styleId="Hyperlink">
    <w:name w:val="Hyperlink"/>
    <w:basedOn w:val="DefaultParagraphFont"/>
    <w:uiPriority w:val="99"/>
    <w:unhideWhenUsed/>
    <w:rsid w:val="00AB7067"/>
    <w:rPr>
      <w:color w:val="467886" w:themeColor="hyperlink"/>
      <w:u w:val="single"/>
    </w:rPr>
  </w:style>
  <w:style w:type="character" w:styleId="UnresolvedMention">
    <w:name w:val="Unresolved Mention"/>
    <w:basedOn w:val="DefaultParagraphFont"/>
    <w:uiPriority w:val="99"/>
    <w:semiHidden/>
    <w:unhideWhenUsed/>
    <w:rsid w:val="00AB7067"/>
    <w:rPr>
      <w:color w:val="605E5C"/>
      <w:shd w:val="clear" w:color="auto" w:fill="E1DFDD"/>
    </w:rPr>
  </w:style>
  <w:style w:type="character" w:styleId="FollowedHyperlink">
    <w:name w:val="FollowedHyperlink"/>
    <w:basedOn w:val="DefaultParagraphFont"/>
    <w:uiPriority w:val="99"/>
    <w:semiHidden/>
    <w:unhideWhenUsed/>
    <w:rsid w:val="001575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www.tn.gov%2Fcontent%2Ftn%2Fdisability-and-aging.html&amp;data=05%7C02%7Cdarren.shipley%40Vanderbilt.Edu%7Cc927bde0a0964856b5f008ddacec1ccf%7Cba5a7f39e3be4ab3b45067fa80faecad%7C0%7C0%7C638856852266907945%7CUnknown%7CTWFpbGZsb3d8eyJFbXB0eU1hcGkiOnRydWUsIlYiOiIwLjAuMDAwMCIsIlAiOiJXaW4zMiIsIkFOIjoiTWFpbCIsIldUIjoyfQ%3D%3D%7C0%7C%7C%7C&amp;sdata=NFDWnxC98scYaUa7HHe4g0SW6KOQlmO4eefjsfYsv%2B0%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arctn.org/who-we-are/local-chap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fe80df-cb1e-40ee-bd4d-4c2dd8a3554f" xsi:nil="true"/>
    <lcf76f155ced4ddcb4097134ff3c332f xmlns="d4f659d2-51e2-4326-bcd9-3095d8e909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8A285594836B4295DE829EE76ECA5E" ma:contentTypeVersion="19" ma:contentTypeDescription="Create a new document." ma:contentTypeScope="" ma:versionID="28c730763473c02583703a6c42d8a0c7">
  <xsd:schema xmlns:xsd="http://www.w3.org/2001/XMLSchema" xmlns:xs="http://www.w3.org/2001/XMLSchema" xmlns:p="http://schemas.microsoft.com/office/2006/metadata/properties" xmlns:ns2="d4f659d2-51e2-4326-bcd9-3095d8e909b8" xmlns:ns3="f9fe80df-cb1e-40ee-bd4d-4c2dd8a3554f" targetNamespace="http://schemas.microsoft.com/office/2006/metadata/properties" ma:root="true" ma:fieldsID="8831d97ac96186f822ed840b10d5e656" ns2:_="" ns3:_="">
    <xsd:import namespace="d4f659d2-51e2-4326-bcd9-3095d8e909b8"/>
    <xsd:import namespace="f9fe80df-cb1e-40ee-bd4d-4c2dd8a35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59d2-51e2-4326-bcd9-3095d8e90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e80df-cb1e-40ee-bd4d-4c2dd8a355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982e83e-e5f7-4059-9ead-77cb239d0b87}" ma:internalName="TaxCatchAll" ma:showField="CatchAllData" ma:web="f9fe80df-cb1e-40ee-bd4d-4c2dd8a35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63ACA-2932-4CD1-928C-7B9C59F1A06D}">
  <ds:schemaRefs>
    <ds:schemaRef ds:uri="http://schemas.microsoft.com/office/2006/metadata/properties"/>
    <ds:schemaRef ds:uri="http://schemas.microsoft.com/office/infopath/2007/PartnerControls"/>
    <ds:schemaRef ds:uri="f9fe80df-cb1e-40ee-bd4d-4c2dd8a3554f"/>
    <ds:schemaRef ds:uri="d4f659d2-51e2-4326-bcd9-3095d8e909b8"/>
  </ds:schemaRefs>
</ds:datastoreItem>
</file>

<file path=customXml/itemProps2.xml><?xml version="1.0" encoding="utf-8"?>
<ds:datastoreItem xmlns:ds="http://schemas.openxmlformats.org/officeDocument/2006/customXml" ds:itemID="{1E0811B4-8922-40D4-8DFA-3D730959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59d2-51e2-4326-bcd9-3095d8e909b8"/>
    <ds:schemaRef ds:uri="f9fe80df-cb1e-40ee-bd4d-4c2dd8a35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44269-530A-4A4D-AC8F-446EA8378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Links>
    <vt:vector size="12" baseType="variant">
      <vt:variant>
        <vt:i4>7733351</vt:i4>
      </vt:variant>
      <vt:variant>
        <vt:i4>3</vt:i4>
      </vt:variant>
      <vt:variant>
        <vt:i4>0</vt:i4>
      </vt:variant>
      <vt:variant>
        <vt:i4>5</vt:i4>
      </vt:variant>
      <vt:variant>
        <vt:lpwstr>https://www.thearctn.org/who-we-are/local-chapters/</vt:lpwstr>
      </vt:variant>
      <vt:variant>
        <vt:lpwstr/>
      </vt:variant>
      <vt:variant>
        <vt:i4>4194368</vt:i4>
      </vt:variant>
      <vt:variant>
        <vt:i4>0</vt:i4>
      </vt:variant>
      <vt:variant>
        <vt:i4>0</vt:i4>
      </vt:variant>
      <vt:variant>
        <vt:i4>5</vt:i4>
      </vt:variant>
      <vt:variant>
        <vt:lpwstr>http://www.tn.gov/didd/about/contact-information.html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Irland, Christina M</dc:creator>
  <cp:keywords/>
  <dc:description/>
  <cp:lastModifiedBy>Shipley, Darren</cp:lastModifiedBy>
  <cp:revision>31</cp:revision>
  <dcterms:created xsi:type="dcterms:W3CDTF">2024-05-21T19:01:00Z</dcterms:created>
  <dcterms:modified xsi:type="dcterms:W3CDTF">2025-06-16T16:20:00Z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0x010100A58A285594836B4295DE829EE76ECA5E</vt:lpwstr>
  </property>
  <property fmtid="{D5CDD505-2E9C-101B-9397-08002B2CF9AE}" pid="3" name="MediaServiceImageTags">
    <vt:lpwstr/>
  </property>
</Properties>
</file>