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F295C" w14:textId="77777777" w:rsidR="0070575A" w:rsidRDefault="0070575A" w:rsidP="0070575A">
      <w:pPr>
        <w:pStyle w:val="NormalWeb"/>
        <w:shd w:val="clear" w:color="auto" w:fill="FFFFFF"/>
        <w:rPr>
          <w:rFonts w:ascii="AtkinsonHyperlegible" w:hAnsi="AtkinsonHyperlegible"/>
          <w:b/>
          <w:bCs/>
          <w:color w:val="2663AF"/>
          <w:sz w:val="36"/>
          <w:szCs w:val="36"/>
        </w:rPr>
      </w:pPr>
      <w:r>
        <w:rPr>
          <w:rFonts w:ascii="AtkinsonHyperlegible" w:hAnsi="AtkinsonHyperlegible"/>
          <w:b/>
          <w:bCs/>
          <w:color w:val="2663AF"/>
          <w:sz w:val="36"/>
          <w:szCs w:val="36"/>
        </w:rPr>
        <w:t xml:space="preserve">What Should I Know About MAPs (Medicaid Alternative Pathways to Independence)? </w:t>
      </w:r>
    </w:p>
    <w:p w14:paraId="3F02A1A9" w14:textId="77777777" w:rsidR="0070575A" w:rsidRDefault="0070575A" w:rsidP="0070575A">
      <w:pPr>
        <w:pStyle w:val="NormalWeb"/>
        <w:shd w:val="clear" w:color="auto" w:fill="FFFFFF"/>
      </w:pPr>
      <w:r>
        <w:rPr>
          <w:rFonts w:ascii="AtkinsonHyperlegible" w:hAnsi="AtkinsonHyperlegible"/>
          <w:b/>
          <w:bCs/>
          <w:sz w:val="32"/>
          <w:szCs w:val="32"/>
        </w:rPr>
        <w:t xml:space="preserve">The Basics </w:t>
      </w:r>
    </w:p>
    <w:p w14:paraId="6300B82B" w14:textId="6219B154" w:rsidR="0070575A" w:rsidRDefault="0070575A" w:rsidP="0070575A">
      <w:pPr>
        <w:pStyle w:val="NormalWeb"/>
        <w:shd w:val="clear" w:color="auto" w:fill="FFFFFF"/>
        <w:rPr>
          <w:rFonts w:ascii="AtkinsonHyperlegible" w:hAnsi="AtkinsonHyperlegible"/>
        </w:rPr>
      </w:pPr>
      <w:r>
        <w:rPr>
          <w:rFonts w:ascii="AtkinsonHyperlegible" w:hAnsi="AtkinsonHyperlegible"/>
        </w:rPr>
        <w:t>The Medicaid Alternative Pathways to Independence (MAPs) Program helps people with intellectual and developmental disabilities (I/DD) in Tennessee. The goal of MAPs is to promote long-term independence by focusing on key areas:</w:t>
      </w:r>
    </w:p>
    <w:p w14:paraId="2DA6396A" w14:textId="77777777" w:rsidR="0070575A" w:rsidRDefault="0070575A" w:rsidP="0070575A">
      <w:pPr>
        <w:pStyle w:val="NormalWeb"/>
        <w:numPr>
          <w:ilvl w:val="0"/>
          <w:numId w:val="1"/>
        </w:numPr>
        <w:shd w:val="clear" w:color="auto" w:fill="FFFFFF"/>
      </w:pPr>
      <w:r>
        <w:t>Jobs</w:t>
      </w:r>
    </w:p>
    <w:p w14:paraId="5CF571A5" w14:textId="77777777" w:rsidR="0070575A" w:rsidRDefault="0070575A" w:rsidP="0070575A">
      <w:pPr>
        <w:pStyle w:val="NormalWeb"/>
        <w:numPr>
          <w:ilvl w:val="0"/>
          <w:numId w:val="1"/>
        </w:numPr>
        <w:shd w:val="clear" w:color="auto" w:fill="FFFFFF"/>
      </w:pPr>
      <w:r>
        <w:t>Living on your own</w:t>
      </w:r>
    </w:p>
    <w:p w14:paraId="4F15B47C" w14:textId="77777777" w:rsidR="0070575A" w:rsidRDefault="0070575A" w:rsidP="0070575A">
      <w:pPr>
        <w:pStyle w:val="NormalWeb"/>
        <w:numPr>
          <w:ilvl w:val="0"/>
          <w:numId w:val="1"/>
        </w:numPr>
        <w:shd w:val="clear" w:color="auto" w:fill="FFFFFF"/>
      </w:pPr>
      <w:r>
        <w:t>Being part of your community</w:t>
      </w:r>
    </w:p>
    <w:p w14:paraId="0EB9E852" w14:textId="77777777" w:rsidR="0070575A" w:rsidRDefault="0070575A" w:rsidP="0070575A">
      <w:pPr>
        <w:pStyle w:val="NormalWeb"/>
        <w:numPr>
          <w:ilvl w:val="0"/>
          <w:numId w:val="1"/>
        </w:numPr>
        <w:shd w:val="clear" w:color="auto" w:fill="FFFFFF"/>
      </w:pPr>
      <w:r>
        <w:t>Using helpful technology</w:t>
      </w:r>
    </w:p>
    <w:p w14:paraId="0D123B27" w14:textId="2DF710D2" w:rsidR="0070575A" w:rsidRDefault="0070575A" w:rsidP="3117DB98">
      <w:pPr>
        <w:pStyle w:val="NormalWeb"/>
        <w:shd w:val="clear" w:color="auto" w:fill="FFFFFF" w:themeFill="background1"/>
      </w:pPr>
      <w:r>
        <w:t>MAPs gives each person the tools, technology, and support they need to become more independent in their daily lives. Th</w:t>
      </w:r>
      <w:r w:rsidR="00FA2C2D">
        <w:t>is free</w:t>
      </w:r>
      <w:r>
        <w:t xml:space="preserve"> program helps people build skills and confidence. MAPs helps each person to reach their personal goals. </w:t>
      </w:r>
    </w:p>
    <w:p w14:paraId="0F7404D6" w14:textId="77777777" w:rsidR="0070575A" w:rsidRDefault="0070575A" w:rsidP="0070575A">
      <w:pPr>
        <w:pStyle w:val="NormalWeb"/>
        <w:shd w:val="clear" w:color="auto" w:fill="FFFFFF"/>
      </w:pPr>
      <w:r>
        <w:rPr>
          <w:rFonts w:ascii="AtkinsonHyperlegible" w:hAnsi="AtkinsonHyperlegible"/>
          <w:b/>
          <w:bCs/>
          <w:sz w:val="32"/>
          <w:szCs w:val="32"/>
        </w:rPr>
        <w:t xml:space="preserve">Myths </w:t>
      </w:r>
    </w:p>
    <w:p w14:paraId="70EA4C06" w14:textId="77777777" w:rsidR="0070575A" w:rsidRDefault="0070575A" w:rsidP="0070575A">
      <w:pPr>
        <w:pStyle w:val="NormalWeb"/>
        <w:shd w:val="clear" w:color="auto" w:fill="FFFFFF"/>
      </w:pPr>
      <w:r>
        <w:rPr>
          <w:rFonts w:ascii="AtkinsonHyperlegible" w:hAnsi="AtkinsonHyperlegible"/>
          <w:b/>
          <w:bCs/>
        </w:rPr>
        <w:t xml:space="preserve">Myth #1: MAPs can only provide help for a short period of time. </w:t>
      </w:r>
    </w:p>
    <w:p w14:paraId="67736A8D" w14:textId="64983ABC" w:rsidR="0070575A" w:rsidRDefault="0070575A" w:rsidP="0070575A">
      <w:pPr>
        <w:pStyle w:val="NormalWeb"/>
        <w:shd w:val="clear" w:color="auto" w:fill="FFFFFF"/>
        <w:rPr>
          <w:rFonts w:ascii="AtkinsonHyperlegible" w:hAnsi="AtkinsonHyperlegible"/>
        </w:rPr>
      </w:pPr>
      <w:r>
        <w:rPr>
          <w:rFonts w:ascii="AtkinsonHyperlegible" w:hAnsi="AtkinsonHyperlegible"/>
        </w:rPr>
        <w:t xml:space="preserve">The MAPs program provides services to each person for up to 3 years. The purpose of this program is to help people become more independent by getting jobs, learning how to live on their own, and using helpful technology.  </w:t>
      </w:r>
    </w:p>
    <w:p w14:paraId="51CBA479" w14:textId="77777777" w:rsidR="0070575A" w:rsidRDefault="0070575A" w:rsidP="0070575A">
      <w:pPr>
        <w:pStyle w:val="NormalWeb"/>
        <w:shd w:val="clear" w:color="auto" w:fill="FFFFFF"/>
      </w:pPr>
      <w:r>
        <w:rPr>
          <w:rFonts w:ascii="AtkinsonHyperlegible" w:hAnsi="AtkinsonHyperlegible"/>
          <w:b/>
          <w:bCs/>
        </w:rPr>
        <w:t xml:space="preserve">Myth #2:  My child cannot participate in MAPs because they are still in high school. </w:t>
      </w:r>
    </w:p>
    <w:p w14:paraId="0C719C76" w14:textId="526F6115" w:rsidR="0070575A" w:rsidRDefault="0070575A" w:rsidP="0070575A">
      <w:pPr>
        <w:pStyle w:val="NormalWeb"/>
        <w:shd w:val="clear" w:color="auto" w:fill="FFFFFF"/>
        <w:rPr>
          <w:rFonts w:ascii="AtkinsonHyperlegible" w:hAnsi="AtkinsonHyperlegible"/>
        </w:rPr>
      </w:pPr>
      <w:r>
        <w:rPr>
          <w:rFonts w:ascii="AtkinsonHyperlegible" w:hAnsi="AtkinsonHyperlegible"/>
        </w:rPr>
        <w:t>The MAPs program is available to anyone with an intellectual or developmental disability diagnosis who has graduated from high school or who will graduate in</w:t>
      </w:r>
      <w:r w:rsidR="00705586">
        <w:rPr>
          <w:rFonts w:ascii="AtkinsonHyperlegible" w:hAnsi="AtkinsonHyperlegible"/>
        </w:rPr>
        <w:t xml:space="preserve"> the next</w:t>
      </w:r>
      <w:r>
        <w:rPr>
          <w:rFonts w:ascii="AtkinsonHyperlegible" w:hAnsi="AtkinsonHyperlegible"/>
        </w:rPr>
        <w:t xml:space="preserve"> three years. </w:t>
      </w:r>
    </w:p>
    <w:p w14:paraId="7D8C20EC" w14:textId="77777777" w:rsidR="0070575A" w:rsidRDefault="0070575A" w:rsidP="0070575A">
      <w:pPr>
        <w:pStyle w:val="NormalWeb"/>
        <w:shd w:val="clear" w:color="auto" w:fill="FFFFFF"/>
      </w:pPr>
      <w:r>
        <w:rPr>
          <w:rFonts w:ascii="AtkinsonHyperlegible" w:hAnsi="AtkinsonHyperlegible"/>
          <w:b/>
          <w:bCs/>
        </w:rPr>
        <w:t xml:space="preserve">Myth #3: MAPs is only for individuals with significant support needs. </w:t>
      </w:r>
    </w:p>
    <w:p w14:paraId="03D7F792" w14:textId="6ED7974A" w:rsidR="0070575A" w:rsidRDefault="00B52371" w:rsidP="0070575A">
      <w:pPr>
        <w:pStyle w:val="NormalWeb"/>
        <w:shd w:val="clear" w:color="auto" w:fill="FFFFFF"/>
        <w:rPr>
          <w:rFonts w:ascii="AtkinsonHyperlegible" w:hAnsi="AtkinsonHyperlegible"/>
        </w:rPr>
      </w:pPr>
      <w:r w:rsidRPr="00B52371">
        <w:rPr>
          <w:rFonts w:ascii="AtkinsonHyperlegible" w:hAnsi="AtkinsonHyperlegible"/>
        </w:rPr>
        <w:t>The MAPs program gives different kinds of help to people with different needs. It supports teens and adults who want to become more independent at home, at work, and in their community.</w:t>
      </w:r>
    </w:p>
    <w:p w14:paraId="0F415CDB" w14:textId="0A345C75" w:rsidR="0070575A" w:rsidRDefault="0070575A" w:rsidP="0070575A">
      <w:pPr>
        <w:pStyle w:val="NormalWeb"/>
        <w:shd w:val="clear" w:color="auto" w:fill="FFFFFF"/>
      </w:pPr>
      <w:r>
        <w:rPr>
          <w:rFonts w:ascii="AtkinsonHyperlegible" w:hAnsi="AtkinsonHyperlegible"/>
          <w:b/>
          <w:bCs/>
        </w:rPr>
        <w:t xml:space="preserve">Myth #4: MAPs only benefits individuals who </w:t>
      </w:r>
      <w:r w:rsidR="00B65F98">
        <w:rPr>
          <w:rFonts w:ascii="AtkinsonHyperlegible" w:hAnsi="AtkinsonHyperlegible"/>
          <w:b/>
          <w:bCs/>
        </w:rPr>
        <w:t>know how to use technology</w:t>
      </w:r>
      <w:r>
        <w:rPr>
          <w:rFonts w:ascii="AtkinsonHyperlegible" w:hAnsi="AtkinsonHyperlegible"/>
          <w:b/>
          <w:bCs/>
        </w:rPr>
        <w:t xml:space="preserve">.  </w:t>
      </w:r>
    </w:p>
    <w:p w14:paraId="5993F59B" w14:textId="75C2ED4F" w:rsidR="0070575A" w:rsidRPr="002A6A8E" w:rsidRDefault="0070575A" w:rsidP="0070575A">
      <w:pPr>
        <w:pStyle w:val="NormalWeb"/>
        <w:shd w:val="clear" w:color="auto" w:fill="FFFFFF"/>
      </w:pPr>
      <w:r>
        <w:t>T</w:t>
      </w:r>
      <w:r>
        <w:rPr>
          <w:rFonts w:ascii="AtkinsonHyperlegible" w:hAnsi="AtkinsonHyperlegible"/>
        </w:rPr>
        <w:t>echnology is an important part of the MAPs program</w:t>
      </w:r>
      <w:r w:rsidR="00B52371">
        <w:rPr>
          <w:rFonts w:ascii="AtkinsonHyperlegible" w:hAnsi="AtkinsonHyperlegible"/>
        </w:rPr>
        <w:t>.</w:t>
      </w:r>
      <w:r>
        <w:rPr>
          <w:rFonts w:ascii="AtkinsonHyperlegible" w:hAnsi="AtkinsonHyperlegible"/>
        </w:rPr>
        <w:t xml:space="preserve"> </w:t>
      </w:r>
      <w:r w:rsidR="00B52371">
        <w:rPr>
          <w:rFonts w:ascii="AtkinsonHyperlegible" w:hAnsi="AtkinsonHyperlegible"/>
        </w:rPr>
        <w:t>P</w:t>
      </w:r>
      <w:r>
        <w:rPr>
          <w:rFonts w:ascii="AtkinsonHyperlegible" w:hAnsi="AtkinsonHyperlegible"/>
        </w:rPr>
        <w:t xml:space="preserve">eople do not need to be tech experts to sign up. The technology tools are picked to match each person’s needs and skills. Support is given to make sure each person can use the tools easily and feel more independent. Examples of enabling technology include Ring doorbells, motion sensors, smartphones, and tablets. </w:t>
      </w:r>
    </w:p>
    <w:p w14:paraId="1C42100E" w14:textId="156A1721" w:rsidR="0070575A" w:rsidRPr="00F21B43" w:rsidRDefault="0070575A" w:rsidP="0070575A">
      <w:pPr>
        <w:pStyle w:val="NormalWeb"/>
        <w:shd w:val="clear" w:color="auto" w:fill="FFFFFF"/>
      </w:pPr>
      <w:r>
        <w:rPr>
          <w:rFonts w:ascii="AtkinsonHyperlegible" w:hAnsi="AtkinsonHyperlegible"/>
          <w:b/>
          <w:bCs/>
          <w:sz w:val="32"/>
          <w:szCs w:val="32"/>
        </w:rPr>
        <w:lastRenderedPageBreak/>
        <w:t xml:space="preserve">What Questions Should I Ask? </w:t>
      </w:r>
    </w:p>
    <w:p w14:paraId="2D6EAD46" w14:textId="05462420" w:rsidR="0070575A" w:rsidRDefault="0070575A" w:rsidP="0070575A">
      <w:pPr>
        <w:pStyle w:val="NormalWeb"/>
        <w:numPr>
          <w:ilvl w:val="0"/>
          <w:numId w:val="2"/>
        </w:numPr>
        <w:shd w:val="clear" w:color="auto" w:fill="FFFFFF"/>
      </w:pPr>
      <w:r>
        <w:rPr>
          <w:rFonts w:ascii="AtkinsonHyperlegible" w:hAnsi="AtkinsonHyperlegible"/>
        </w:rPr>
        <w:t>What individualized services does the MAPs program offer?</w:t>
      </w:r>
    </w:p>
    <w:p w14:paraId="09FA1526" w14:textId="77777777" w:rsidR="0070575A" w:rsidRPr="00CE4A12" w:rsidRDefault="0070575A" w:rsidP="0070575A">
      <w:pPr>
        <w:pStyle w:val="NormalWeb"/>
        <w:numPr>
          <w:ilvl w:val="0"/>
          <w:numId w:val="2"/>
        </w:numPr>
        <w:shd w:val="clear" w:color="auto" w:fill="FFFFFF"/>
      </w:pPr>
      <w:r>
        <w:rPr>
          <w:rFonts w:ascii="AtkinsonHyperlegible" w:hAnsi="AtkinsonHyperlegible"/>
        </w:rPr>
        <w:t>What is a Virtual Community Resource Map (VCRM)?</w:t>
      </w:r>
    </w:p>
    <w:p w14:paraId="5A0A078E" w14:textId="77777777" w:rsidR="0070575A" w:rsidRPr="0027288E" w:rsidRDefault="0070575A" w:rsidP="0070575A">
      <w:pPr>
        <w:pStyle w:val="NormalWeb"/>
        <w:numPr>
          <w:ilvl w:val="0"/>
          <w:numId w:val="2"/>
        </w:numPr>
        <w:shd w:val="clear" w:color="auto" w:fill="FFFFFF"/>
      </w:pPr>
      <w:r>
        <w:rPr>
          <w:rFonts w:ascii="AtkinsonHyperlegible" w:hAnsi="AtkinsonHyperlegible"/>
        </w:rPr>
        <w:t>Who from MAPs will meet with me?</w:t>
      </w:r>
    </w:p>
    <w:p w14:paraId="4DD0A7A1" w14:textId="77777777" w:rsidR="0070575A" w:rsidRPr="004D04A6" w:rsidRDefault="0070575A" w:rsidP="0070575A">
      <w:pPr>
        <w:pStyle w:val="NormalWeb"/>
        <w:numPr>
          <w:ilvl w:val="0"/>
          <w:numId w:val="2"/>
        </w:numPr>
        <w:shd w:val="clear" w:color="auto" w:fill="FFFFFF"/>
      </w:pPr>
      <w:r>
        <w:rPr>
          <w:rFonts w:ascii="AtkinsonHyperlegible" w:hAnsi="AtkinsonHyperlegible"/>
        </w:rPr>
        <w:t>Once enrolled, how often will someone from MAPs meet with me?</w:t>
      </w:r>
    </w:p>
    <w:p w14:paraId="58BBAB8C" w14:textId="77777777" w:rsidR="0070575A" w:rsidRPr="0043754C" w:rsidRDefault="0070575A" w:rsidP="0070575A">
      <w:pPr>
        <w:pStyle w:val="NormalWeb"/>
        <w:numPr>
          <w:ilvl w:val="0"/>
          <w:numId w:val="2"/>
        </w:numPr>
        <w:shd w:val="clear" w:color="auto" w:fill="FFFFFF"/>
      </w:pPr>
      <w:r>
        <w:rPr>
          <w:rFonts w:ascii="AtkinsonHyperlegible" w:hAnsi="AtkinsonHyperlegible"/>
        </w:rPr>
        <w:t>What is a virtual support?</w:t>
      </w:r>
    </w:p>
    <w:p w14:paraId="32B0EE74" w14:textId="77777777" w:rsidR="0070575A" w:rsidRPr="00BC2536" w:rsidRDefault="0070575A" w:rsidP="0070575A">
      <w:pPr>
        <w:pStyle w:val="NormalWeb"/>
        <w:numPr>
          <w:ilvl w:val="0"/>
          <w:numId w:val="2"/>
        </w:numPr>
        <w:shd w:val="clear" w:color="auto" w:fill="FFFFFF"/>
      </w:pPr>
      <w:r w:rsidRPr="00BC2536">
        <w:rPr>
          <w:rFonts w:ascii="AtkinsonHyperlegible" w:hAnsi="AtkinsonHyperlegible"/>
        </w:rPr>
        <w:t xml:space="preserve">What types of support </w:t>
      </w:r>
      <w:r>
        <w:rPr>
          <w:rFonts w:ascii="AtkinsonHyperlegible" w:hAnsi="AtkinsonHyperlegible"/>
        </w:rPr>
        <w:t>are</w:t>
      </w:r>
      <w:r w:rsidRPr="00BC2536">
        <w:rPr>
          <w:rFonts w:ascii="AtkinsonHyperlegible" w:hAnsi="AtkinsonHyperlegible"/>
        </w:rPr>
        <w:t xml:space="preserve"> provided for enabling technology?</w:t>
      </w:r>
    </w:p>
    <w:p w14:paraId="48B8B4C0" w14:textId="77777777" w:rsidR="0070575A" w:rsidRPr="00BC2536" w:rsidRDefault="0070575A" w:rsidP="0070575A">
      <w:pPr>
        <w:pStyle w:val="NormalWeb"/>
        <w:numPr>
          <w:ilvl w:val="0"/>
          <w:numId w:val="2"/>
        </w:numPr>
        <w:shd w:val="clear" w:color="auto" w:fill="FFFFFF"/>
      </w:pPr>
      <w:r w:rsidRPr="00BC2536">
        <w:rPr>
          <w:rFonts w:ascii="AtkinsonHyperlegible" w:hAnsi="AtkinsonHyperlegible"/>
        </w:rPr>
        <w:t>What happens after the MAPs program ends?</w:t>
      </w:r>
    </w:p>
    <w:p w14:paraId="70FB1711" w14:textId="77777777" w:rsidR="0070575A" w:rsidRDefault="0070575A" w:rsidP="0070575A">
      <w:pPr>
        <w:pStyle w:val="NormalWeb"/>
        <w:shd w:val="clear" w:color="auto" w:fill="FFFFFF"/>
      </w:pPr>
      <w:r>
        <w:rPr>
          <w:rFonts w:ascii="AtkinsonHyperlegible" w:hAnsi="AtkinsonHyperlegible"/>
          <w:b/>
          <w:bCs/>
          <w:sz w:val="32"/>
          <w:szCs w:val="32"/>
        </w:rPr>
        <w:t xml:space="preserve">Who Can Help Me? </w:t>
      </w:r>
    </w:p>
    <w:p w14:paraId="6BB0E7E6" w14:textId="6EE48F80" w:rsidR="0070575A" w:rsidRDefault="0070575A" w:rsidP="0070575A">
      <w:pPr>
        <w:pStyle w:val="NormalWeb"/>
        <w:shd w:val="clear" w:color="auto" w:fill="FFFFFF"/>
      </w:pPr>
      <w:r>
        <w:rPr>
          <w:rFonts w:ascii="AtkinsonHyperlegible" w:hAnsi="AtkinsonHyperlegible"/>
        </w:rPr>
        <w:t xml:space="preserve">This program is led by the Department of Disability and Aging (DDA) across the state of Tennessee. You can find more information by visiting the DDA MAPs website: </w:t>
      </w:r>
      <w:hyperlink r:id="rId9" w:history="1">
        <w:r w:rsidRPr="000B60F9">
          <w:rPr>
            <w:rStyle w:val="Hyperlink"/>
            <w:rFonts w:ascii="AtkinsonHyperlegible" w:hAnsi="AtkinsonHyperlegible"/>
          </w:rPr>
          <w:t>DDA: Medicaid Alternative Pathways (MAPs) Program</w:t>
        </w:r>
      </w:hyperlink>
      <w:r>
        <w:rPr>
          <w:rFonts w:ascii="AtkinsonHyperlegible" w:hAnsi="AtkinsonHyperlegible"/>
        </w:rPr>
        <w:t xml:space="preserve"> or by sending questions to: </w:t>
      </w:r>
      <w:hyperlink r:id="rId10" w:history="1">
        <w:r w:rsidRPr="0016451E">
          <w:rPr>
            <w:rStyle w:val="Hyperlink"/>
            <w:rFonts w:ascii="AtkinsonHyperlegible" w:hAnsi="AtkinsonHyperlegible"/>
          </w:rPr>
          <w:t>DDA.MAPs@TN.GOV</w:t>
        </w:r>
      </w:hyperlink>
    </w:p>
    <w:p w14:paraId="57FDE967" w14:textId="4853F5A4" w:rsidR="00DA0179" w:rsidRDefault="00DA0179" w:rsidP="00DA0179">
      <w:pPr>
        <w:pStyle w:val="NormalWeb"/>
        <w:shd w:val="clear" w:color="auto" w:fill="FFFFFF"/>
        <w:rPr>
          <w:rFonts w:ascii="AtkinsonHyperlegible" w:hAnsi="AtkinsonHyperlegible"/>
          <w:b/>
          <w:bCs/>
          <w:sz w:val="32"/>
          <w:szCs w:val="32"/>
        </w:rPr>
      </w:pPr>
      <w:r>
        <w:rPr>
          <w:rFonts w:ascii="AtkinsonHyperlegible" w:hAnsi="AtkinsonHyperlegible"/>
          <w:b/>
          <w:bCs/>
          <w:sz w:val="32"/>
          <w:szCs w:val="32"/>
        </w:rPr>
        <w:t>Other M</w:t>
      </w:r>
      <w:r w:rsidR="00F04ECD">
        <w:rPr>
          <w:rFonts w:ascii="AtkinsonHyperlegible" w:hAnsi="AtkinsonHyperlegible"/>
          <w:b/>
          <w:bCs/>
          <w:sz w:val="32"/>
          <w:szCs w:val="32"/>
        </w:rPr>
        <w:t>APs Resources</w:t>
      </w:r>
      <w:r>
        <w:rPr>
          <w:rFonts w:ascii="AtkinsonHyperlegible" w:hAnsi="AtkinsonHyperlegible"/>
          <w:b/>
          <w:bCs/>
          <w:sz w:val="32"/>
          <w:szCs w:val="32"/>
        </w:rPr>
        <w:t xml:space="preserve"> </w:t>
      </w:r>
    </w:p>
    <w:tbl>
      <w:tblPr>
        <w:tblStyle w:val="TableGrid"/>
        <w:tblW w:w="0" w:type="auto"/>
        <w:tblLook w:val="04A0" w:firstRow="1" w:lastRow="0" w:firstColumn="1" w:lastColumn="0" w:noHBand="0" w:noVBand="1"/>
      </w:tblPr>
      <w:tblGrid>
        <w:gridCol w:w="3116"/>
        <w:gridCol w:w="3117"/>
        <w:gridCol w:w="3117"/>
      </w:tblGrid>
      <w:tr w:rsidR="00F378C1" w14:paraId="1CC4B761" w14:textId="77777777" w:rsidTr="000B701A">
        <w:trPr>
          <w:trHeight w:val="576"/>
        </w:trPr>
        <w:tc>
          <w:tcPr>
            <w:tcW w:w="3116" w:type="dxa"/>
            <w:vAlign w:val="center"/>
          </w:tcPr>
          <w:p w14:paraId="48222CED" w14:textId="1D841352" w:rsidR="00F378C1" w:rsidRPr="00DF636B" w:rsidRDefault="00896206" w:rsidP="00221700">
            <w:pPr>
              <w:pStyle w:val="NormalWeb"/>
              <w:shd w:val="clear" w:color="auto" w:fill="FFFFFF"/>
              <w:jc w:val="center"/>
              <w:rPr>
                <w:rFonts w:ascii="AtkinsonHyperlegible" w:hAnsi="AtkinsonHyperlegible"/>
                <w:sz w:val="32"/>
                <w:szCs w:val="32"/>
              </w:rPr>
            </w:pPr>
            <w:r w:rsidRPr="00DF636B">
              <w:rPr>
                <w:rFonts w:ascii="AtkinsonHyperlegible" w:hAnsi="AtkinsonHyperlegible"/>
                <w:sz w:val="32"/>
                <w:szCs w:val="32"/>
              </w:rPr>
              <w:t>Resources</w:t>
            </w:r>
          </w:p>
        </w:tc>
        <w:tc>
          <w:tcPr>
            <w:tcW w:w="3117" w:type="dxa"/>
            <w:vAlign w:val="center"/>
          </w:tcPr>
          <w:p w14:paraId="6222616E" w14:textId="2F591A6E" w:rsidR="00F378C1" w:rsidRPr="00221700" w:rsidRDefault="008965E0" w:rsidP="00221700">
            <w:pPr>
              <w:pStyle w:val="NormalWeb"/>
              <w:shd w:val="clear" w:color="auto" w:fill="FFFFFF"/>
              <w:jc w:val="center"/>
              <w:rPr>
                <w:rFonts w:ascii="AtkinsonHyperlegible" w:hAnsi="AtkinsonHyperlegible"/>
                <w:sz w:val="32"/>
                <w:szCs w:val="32"/>
              </w:rPr>
            </w:pPr>
            <w:r w:rsidRPr="00221700">
              <w:rPr>
                <w:rFonts w:ascii="AtkinsonHyperlegible" w:hAnsi="AtkinsonHyperlegible"/>
                <w:sz w:val="32"/>
                <w:szCs w:val="32"/>
              </w:rPr>
              <w:t>Click for Resource</w:t>
            </w:r>
          </w:p>
        </w:tc>
        <w:tc>
          <w:tcPr>
            <w:tcW w:w="3117" w:type="dxa"/>
            <w:vAlign w:val="center"/>
          </w:tcPr>
          <w:p w14:paraId="5C0090ED" w14:textId="4DDD3184" w:rsidR="00F378C1" w:rsidRPr="00221700" w:rsidRDefault="008965E0" w:rsidP="00221700">
            <w:pPr>
              <w:pStyle w:val="NormalWeb"/>
              <w:shd w:val="clear" w:color="auto" w:fill="FFFFFF"/>
              <w:jc w:val="center"/>
              <w:rPr>
                <w:rFonts w:ascii="AtkinsonHyperlegible" w:hAnsi="AtkinsonHyperlegible"/>
                <w:sz w:val="32"/>
                <w:szCs w:val="32"/>
              </w:rPr>
            </w:pPr>
            <w:r w:rsidRPr="00221700">
              <w:rPr>
                <w:rFonts w:ascii="AtkinsonHyperlegible" w:hAnsi="AtkinsonHyperlegible"/>
                <w:sz w:val="32"/>
                <w:szCs w:val="32"/>
              </w:rPr>
              <w:t>Scan for Resource</w:t>
            </w:r>
          </w:p>
        </w:tc>
      </w:tr>
      <w:tr w:rsidR="00F378C1" w14:paraId="380BE021" w14:textId="77777777" w:rsidTr="008152E5">
        <w:trPr>
          <w:trHeight w:val="2060"/>
        </w:trPr>
        <w:tc>
          <w:tcPr>
            <w:tcW w:w="3116" w:type="dxa"/>
            <w:vAlign w:val="center"/>
          </w:tcPr>
          <w:p w14:paraId="41BBD191" w14:textId="53414D33" w:rsidR="00F378C1" w:rsidRPr="00DF636B" w:rsidRDefault="008965E0" w:rsidP="00221700">
            <w:pPr>
              <w:pStyle w:val="NormalWeb"/>
              <w:shd w:val="clear" w:color="auto" w:fill="FFFFFF"/>
              <w:contextualSpacing/>
              <w:jc w:val="center"/>
              <w:rPr>
                <w:rFonts w:ascii="AtkinsonHyperlegible" w:hAnsi="AtkinsonHyperlegible"/>
                <w:sz w:val="32"/>
                <w:szCs w:val="32"/>
              </w:rPr>
            </w:pPr>
            <w:r w:rsidRPr="00DF636B">
              <w:rPr>
                <w:rFonts w:ascii="AtkinsonHyperlegible" w:hAnsi="AtkinsonHyperlegible"/>
                <w:sz w:val="32"/>
                <w:szCs w:val="32"/>
              </w:rPr>
              <w:t>Fact Sheets and Resources</w:t>
            </w:r>
          </w:p>
        </w:tc>
        <w:tc>
          <w:tcPr>
            <w:tcW w:w="3117" w:type="dxa"/>
            <w:vAlign w:val="center"/>
          </w:tcPr>
          <w:p w14:paraId="5D636C89" w14:textId="3792C293" w:rsidR="00F378C1" w:rsidRPr="00221700" w:rsidRDefault="00B13401" w:rsidP="00221700">
            <w:pPr>
              <w:pStyle w:val="NormalWeb"/>
              <w:shd w:val="clear" w:color="auto" w:fill="FFFFFF"/>
              <w:contextualSpacing/>
              <w:jc w:val="center"/>
              <w:rPr>
                <w:rFonts w:ascii="AtkinsonHyperlegible" w:hAnsi="AtkinsonHyperlegible"/>
                <w:sz w:val="32"/>
                <w:szCs w:val="32"/>
              </w:rPr>
            </w:pPr>
            <w:hyperlink r:id="rId11" w:history="1">
              <w:r w:rsidRPr="00B13401">
                <w:rPr>
                  <w:rStyle w:val="Hyperlink"/>
                  <w:rFonts w:ascii="AtkinsonHyperlegible" w:hAnsi="AtkinsonHyperlegible"/>
                  <w:sz w:val="32"/>
                  <w:szCs w:val="32"/>
                </w:rPr>
                <w:t>MAPs Resources</w:t>
              </w:r>
            </w:hyperlink>
          </w:p>
        </w:tc>
        <w:tc>
          <w:tcPr>
            <w:tcW w:w="3117" w:type="dxa"/>
            <w:vAlign w:val="center"/>
          </w:tcPr>
          <w:p w14:paraId="4A479AD6" w14:textId="025F07C3" w:rsidR="00F378C1" w:rsidRPr="00221700" w:rsidRDefault="00E37C44" w:rsidP="00221700">
            <w:pPr>
              <w:pStyle w:val="NormalWeb"/>
              <w:shd w:val="clear" w:color="auto" w:fill="FFFFFF"/>
              <w:contextualSpacing/>
              <w:jc w:val="center"/>
              <w:rPr>
                <w:rFonts w:ascii="AtkinsonHyperlegible" w:hAnsi="AtkinsonHyperlegible"/>
                <w:sz w:val="32"/>
                <w:szCs w:val="32"/>
              </w:rPr>
            </w:pPr>
            <w:r w:rsidRPr="005D3902">
              <w:rPr>
                <w:noProof/>
              </w:rPr>
              <w:drawing>
                <wp:inline distT="0" distB="0" distL="0" distR="0" wp14:anchorId="12B981A9" wp14:editId="15B73C53">
                  <wp:extent cx="972312" cy="1005840"/>
                  <wp:effectExtent l="0" t="0" r="5715" b="0"/>
                  <wp:docPr id="1892149409" name="Picture 1" descr="A qr code on a white background&#10;&#10;AI-generated content may be incorrect.">
                    <a:extLst xmlns:a="http://schemas.openxmlformats.org/drawingml/2006/main">
                      <a:ext uri="{FF2B5EF4-FFF2-40B4-BE49-F238E27FC236}">
                        <a16:creationId xmlns:a16="http://schemas.microsoft.com/office/drawing/2014/main" id="{3B26F3BC-70ED-427F-806A-018A4487BD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81413" name="Picture 1" descr="A qr code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72312" cy="1005840"/>
                          </a:xfrm>
                          <a:prstGeom prst="rect">
                            <a:avLst/>
                          </a:prstGeom>
                        </pic:spPr>
                      </pic:pic>
                    </a:graphicData>
                  </a:graphic>
                </wp:inline>
              </w:drawing>
            </w:r>
          </w:p>
        </w:tc>
      </w:tr>
      <w:tr w:rsidR="00F378C1" w14:paraId="7EA7C2E2" w14:textId="77777777" w:rsidTr="008152E5">
        <w:trPr>
          <w:trHeight w:val="2060"/>
        </w:trPr>
        <w:tc>
          <w:tcPr>
            <w:tcW w:w="3116" w:type="dxa"/>
            <w:vAlign w:val="center"/>
          </w:tcPr>
          <w:p w14:paraId="3AA22A68" w14:textId="26C19DB1" w:rsidR="00F378C1" w:rsidRPr="00DF636B" w:rsidRDefault="008965E0" w:rsidP="00221700">
            <w:pPr>
              <w:pStyle w:val="NormalWeb"/>
              <w:shd w:val="clear" w:color="auto" w:fill="FFFFFF"/>
              <w:contextualSpacing/>
              <w:jc w:val="center"/>
              <w:rPr>
                <w:rFonts w:ascii="AtkinsonHyperlegible" w:hAnsi="AtkinsonHyperlegible"/>
                <w:sz w:val="32"/>
                <w:szCs w:val="32"/>
              </w:rPr>
            </w:pPr>
            <w:r w:rsidRPr="00DF636B">
              <w:rPr>
                <w:rFonts w:ascii="AtkinsonHyperlegible" w:hAnsi="AtkinsonHyperlegible"/>
                <w:sz w:val="32"/>
                <w:szCs w:val="32"/>
              </w:rPr>
              <w:t>Success Stories</w:t>
            </w:r>
          </w:p>
        </w:tc>
        <w:tc>
          <w:tcPr>
            <w:tcW w:w="3117" w:type="dxa"/>
            <w:vAlign w:val="center"/>
          </w:tcPr>
          <w:p w14:paraId="7A419824" w14:textId="0474D705" w:rsidR="00F378C1" w:rsidRPr="00221700" w:rsidRDefault="006843C8" w:rsidP="00221700">
            <w:pPr>
              <w:pStyle w:val="NormalWeb"/>
              <w:shd w:val="clear" w:color="auto" w:fill="FFFFFF"/>
              <w:contextualSpacing/>
              <w:jc w:val="center"/>
              <w:rPr>
                <w:rFonts w:ascii="AtkinsonHyperlegible" w:hAnsi="AtkinsonHyperlegible"/>
                <w:sz w:val="32"/>
                <w:szCs w:val="32"/>
              </w:rPr>
            </w:pPr>
            <w:hyperlink r:id="rId13" w:history="1">
              <w:r w:rsidRPr="006843C8">
                <w:rPr>
                  <w:rStyle w:val="Hyperlink"/>
                  <w:rFonts w:ascii="AtkinsonHyperlegible" w:hAnsi="AtkinsonHyperlegible"/>
                  <w:sz w:val="32"/>
                  <w:szCs w:val="32"/>
                </w:rPr>
                <w:t>MAPs Success</w:t>
              </w:r>
            </w:hyperlink>
          </w:p>
        </w:tc>
        <w:tc>
          <w:tcPr>
            <w:tcW w:w="3117" w:type="dxa"/>
            <w:vAlign w:val="center"/>
          </w:tcPr>
          <w:p w14:paraId="41769E68" w14:textId="02877A0E" w:rsidR="00F378C1" w:rsidRPr="00221700" w:rsidRDefault="00E37C44" w:rsidP="00221700">
            <w:pPr>
              <w:pStyle w:val="NormalWeb"/>
              <w:shd w:val="clear" w:color="auto" w:fill="FFFFFF"/>
              <w:contextualSpacing/>
              <w:jc w:val="center"/>
              <w:rPr>
                <w:rFonts w:ascii="AtkinsonHyperlegible" w:hAnsi="AtkinsonHyperlegible"/>
                <w:sz w:val="32"/>
                <w:szCs w:val="32"/>
              </w:rPr>
            </w:pPr>
            <w:r>
              <w:rPr>
                <w:noProof/>
              </w:rPr>
              <w:drawing>
                <wp:inline distT="0" distB="0" distL="0" distR="0" wp14:anchorId="22622741" wp14:editId="2A88BCFD">
                  <wp:extent cx="970915" cy="1004395"/>
                  <wp:effectExtent l="0" t="0" r="0" b="0"/>
                  <wp:docPr id="1388783999" name="Picture 2" descr="A qr code on a white background&#10;&#10;AI-generated content may be incorrect.">
                    <a:extLst xmlns:a="http://schemas.openxmlformats.org/drawingml/2006/main">
                      <a:ext uri="{FF2B5EF4-FFF2-40B4-BE49-F238E27FC236}">
                        <a16:creationId xmlns:a16="http://schemas.microsoft.com/office/drawing/2014/main" id="{BA706C73-D8FA-42F1-9B15-9D9D964CDF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05082" name="Picture 2" descr="A qr code on a white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981372" cy="1015213"/>
                          </a:xfrm>
                          <a:prstGeom prst="rect">
                            <a:avLst/>
                          </a:prstGeom>
                        </pic:spPr>
                      </pic:pic>
                    </a:graphicData>
                  </a:graphic>
                </wp:inline>
              </w:drawing>
            </w:r>
          </w:p>
        </w:tc>
      </w:tr>
      <w:tr w:rsidR="00F378C1" w14:paraId="009A5C43" w14:textId="77777777" w:rsidTr="008152E5">
        <w:trPr>
          <w:trHeight w:val="2060"/>
        </w:trPr>
        <w:tc>
          <w:tcPr>
            <w:tcW w:w="3116" w:type="dxa"/>
            <w:vAlign w:val="center"/>
          </w:tcPr>
          <w:p w14:paraId="04EC66C5" w14:textId="1084C027" w:rsidR="00F378C1" w:rsidRPr="00DF636B" w:rsidRDefault="00DF636B" w:rsidP="00221700">
            <w:pPr>
              <w:pStyle w:val="NormalWeb"/>
              <w:shd w:val="clear" w:color="auto" w:fill="FFFFFF"/>
              <w:contextualSpacing/>
              <w:jc w:val="center"/>
              <w:rPr>
                <w:rFonts w:ascii="AtkinsonHyperlegible" w:hAnsi="AtkinsonHyperlegible"/>
                <w:sz w:val="32"/>
                <w:szCs w:val="32"/>
              </w:rPr>
            </w:pPr>
            <w:r w:rsidRPr="00DF636B">
              <w:rPr>
                <w:rFonts w:ascii="AtkinsonHyperlegible" w:hAnsi="AtkinsonHyperlegible"/>
                <w:sz w:val="32"/>
                <w:szCs w:val="32"/>
              </w:rPr>
              <w:t>MAPs Application</w:t>
            </w:r>
          </w:p>
        </w:tc>
        <w:tc>
          <w:tcPr>
            <w:tcW w:w="3117" w:type="dxa"/>
            <w:vAlign w:val="center"/>
          </w:tcPr>
          <w:p w14:paraId="7C2F410B" w14:textId="04112DEB" w:rsidR="00F378C1" w:rsidRPr="00221700" w:rsidRDefault="00E37C44" w:rsidP="00221700">
            <w:pPr>
              <w:pStyle w:val="NormalWeb"/>
              <w:shd w:val="clear" w:color="auto" w:fill="FFFFFF"/>
              <w:contextualSpacing/>
              <w:jc w:val="center"/>
              <w:rPr>
                <w:rFonts w:ascii="AtkinsonHyperlegible" w:hAnsi="AtkinsonHyperlegible"/>
                <w:sz w:val="32"/>
                <w:szCs w:val="32"/>
              </w:rPr>
            </w:pPr>
            <w:hyperlink r:id="rId15" w:history="1">
              <w:r w:rsidRPr="00E37C44">
                <w:rPr>
                  <w:rStyle w:val="Hyperlink"/>
                  <w:rFonts w:ascii="AtkinsonHyperlegible" w:hAnsi="AtkinsonHyperlegible"/>
                  <w:sz w:val="32"/>
                  <w:szCs w:val="32"/>
                </w:rPr>
                <w:t>MAPs: Medicaid Alternative Pathways to Independence Application</w:t>
              </w:r>
            </w:hyperlink>
          </w:p>
        </w:tc>
        <w:tc>
          <w:tcPr>
            <w:tcW w:w="3117" w:type="dxa"/>
            <w:vAlign w:val="center"/>
          </w:tcPr>
          <w:p w14:paraId="3BDF4D04" w14:textId="453328B0" w:rsidR="00F378C1" w:rsidRPr="00221700" w:rsidRDefault="00E37C44" w:rsidP="00221700">
            <w:pPr>
              <w:pStyle w:val="NormalWeb"/>
              <w:shd w:val="clear" w:color="auto" w:fill="FFFFFF"/>
              <w:contextualSpacing/>
              <w:jc w:val="center"/>
              <w:rPr>
                <w:rFonts w:ascii="AtkinsonHyperlegible" w:hAnsi="AtkinsonHyperlegible"/>
                <w:sz w:val="32"/>
                <w:szCs w:val="32"/>
              </w:rPr>
            </w:pPr>
            <w:r>
              <w:rPr>
                <w:noProof/>
              </w:rPr>
              <w:drawing>
                <wp:inline distT="0" distB="0" distL="0" distR="0" wp14:anchorId="56ACB856" wp14:editId="3B289143">
                  <wp:extent cx="986828" cy="1001780"/>
                  <wp:effectExtent l="0" t="0" r="3810" b="1905"/>
                  <wp:docPr id="726691120" name="Picture 3" descr="A qr code on a white background&#10;&#10;AI-generated content may be incorrect.">
                    <a:extLst xmlns:a="http://schemas.openxmlformats.org/drawingml/2006/main">
                      <a:ext uri="{FF2B5EF4-FFF2-40B4-BE49-F238E27FC236}">
                        <a16:creationId xmlns:a16="http://schemas.microsoft.com/office/drawing/2014/main" id="{89606694-234C-4788-BD9B-E3635E20FB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98994" name="Picture 3" descr="A qr code on a white background&#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989317" cy="1004307"/>
                          </a:xfrm>
                          <a:prstGeom prst="rect">
                            <a:avLst/>
                          </a:prstGeom>
                        </pic:spPr>
                      </pic:pic>
                    </a:graphicData>
                  </a:graphic>
                </wp:inline>
              </w:drawing>
            </w:r>
          </w:p>
        </w:tc>
      </w:tr>
    </w:tbl>
    <w:p w14:paraId="6560D281" w14:textId="77777777" w:rsidR="00396BC1" w:rsidRDefault="00396BC1" w:rsidP="00494747"/>
    <w:sectPr w:rsidR="00396BC1" w:rsidSect="00EE7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tkinsonHyperlegible">
    <w:altName w:val="Cambria"/>
    <w:panose1 w:val="00000000000000000000"/>
    <w:charset w:val="4D"/>
    <w:family w:val="auto"/>
    <w:pitch w:val="variable"/>
    <w:sig w:usb0="00000027" w:usb1="00000000" w:usb2="00000000" w:usb3="00000000" w:csb0="00000083"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11C21"/>
    <w:multiLevelType w:val="hybridMultilevel"/>
    <w:tmpl w:val="99922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F36528"/>
    <w:multiLevelType w:val="hybridMultilevel"/>
    <w:tmpl w:val="E1AE7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206155">
    <w:abstractNumId w:val="1"/>
  </w:num>
  <w:num w:numId="2" w16cid:durableId="110711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5A"/>
    <w:rsid w:val="0000602D"/>
    <w:rsid w:val="00032B4F"/>
    <w:rsid w:val="0005290D"/>
    <w:rsid w:val="000555E2"/>
    <w:rsid w:val="0005688B"/>
    <w:rsid w:val="0007635B"/>
    <w:rsid w:val="000B701A"/>
    <w:rsid w:val="000E1DA7"/>
    <w:rsid w:val="00126C12"/>
    <w:rsid w:val="001B1091"/>
    <w:rsid w:val="001D4239"/>
    <w:rsid w:val="00221700"/>
    <w:rsid w:val="002360E3"/>
    <w:rsid w:val="00245770"/>
    <w:rsid w:val="002A4A28"/>
    <w:rsid w:val="002C4B8D"/>
    <w:rsid w:val="00306387"/>
    <w:rsid w:val="00312BD7"/>
    <w:rsid w:val="00330298"/>
    <w:rsid w:val="0034341A"/>
    <w:rsid w:val="00396BC1"/>
    <w:rsid w:val="003A4391"/>
    <w:rsid w:val="003A7322"/>
    <w:rsid w:val="003D0022"/>
    <w:rsid w:val="003E4A69"/>
    <w:rsid w:val="004143B6"/>
    <w:rsid w:val="00494747"/>
    <w:rsid w:val="004A5278"/>
    <w:rsid w:val="004C7393"/>
    <w:rsid w:val="004C77FB"/>
    <w:rsid w:val="004E28D5"/>
    <w:rsid w:val="004E7DBB"/>
    <w:rsid w:val="004F1B1A"/>
    <w:rsid w:val="004F5F74"/>
    <w:rsid w:val="005161E5"/>
    <w:rsid w:val="005178FB"/>
    <w:rsid w:val="005302E3"/>
    <w:rsid w:val="00550C6D"/>
    <w:rsid w:val="005602E2"/>
    <w:rsid w:val="00563188"/>
    <w:rsid w:val="00593848"/>
    <w:rsid w:val="005A038C"/>
    <w:rsid w:val="005A05D9"/>
    <w:rsid w:val="005E0D3E"/>
    <w:rsid w:val="005F7AA6"/>
    <w:rsid w:val="006420EE"/>
    <w:rsid w:val="0064495B"/>
    <w:rsid w:val="00680334"/>
    <w:rsid w:val="006843C8"/>
    <w:rsid w:val="00697482"/>
    <w:rsid w:val="006C65FD"/>
    <w:rsid w:val="006E2C08"/>
    <w:rsid w:val="00705586"/>
    <w:rsid w:val="0070575A"/>
    <w:rsid w:val="00707260"/>
    <w:rsid w:val="0073455F"/>
    <w:rsid w:val="00760B38"/>
    <w:rsid w:val="007641E8"/>
    <w:rsid w:val="007A25B3"/>
    <w:rsid w:val="007A3E6B"/>
    <w:rsid w:val="007A4D2E"/>
    <w:rsid w:val="007C6D06"/>
    <w:rsid w:val="007F1A64"/>
    <w:rsid w:val="007F2273"/>
    <w:rsid w:val="007F4114"/>
    <w:rsid w:val="008152E5"/>
    <w:rsid w:val="00834704"/>
    <w:rsid w:val="00846E1F"/>
    <w:rsid w:val="00896206"/>
    <w:rsid w:val="008965E0"/>
    <w:rsid w:val="00904A32"/>
    <w:rsid w:val="0095288A"/>
    <w:rsid w:val="00962F0F"/>
    <w:rsid w:val="0096542B"/>
    <w:rsid w:val="0096757E"/>
    <w:rsid w:val="00986AEE"/>
    <w:rsid w:val="009B1AD4"/>
    <w:rsid w:val="009F17C7"/>
    <w:rsid w:val="00A14628"/>
    <w:rsid w:val="00A153EC"/>
    <w:rsid w:val="00A37A3F"/>
    <w:rsid w:val="00A462E4"/>
    <w:rsid w:val="00A806E3"/>
    <w:rsid w:val="00AC5297"/>
    <w:rsid w:val="00AD6225"/>
    <w:rsid w:val="00AF0AB7"/>
    <w:rsid w:val="00B01826"/>
    <w:rsid w:val="00B13401"/>
    <w:rsid w:val="00B46292"/>
    <w:rsid w:val="00B51821"/>
    <w:rsid w:val="00B52371"/>
    <w:rsid w:val="00B5435C"/>
    <w:rsid w:val="00B60B32"/>
    <w:rsid w:val="00B6389C"/>
    <w:rsid w:val="00B65F98"/>
    <w:rsid w:val="00B700A9"/>
    <w:rsid w:val="00B803A4"/>
    <w:rsid w:val="00B8615A"/>
    <w:rsid w:val="00C15D0B"/>
    <w:rsid w:val="00C30EBE"/>
    <w:rsid w:val="00C40B98"/>
    <w:rsid w:val="00C9178E"/>
    <w:rsid w:val="00CA3506"/>
    <w:rsid w:val="00CD086A"/>
    <w:rsid w:val="00CF7D97"/>
    <w:rsid w:val="00D06706"/>
    <w:rsid w:val="00D55B48"/>
    <w:rsid w:val="00D61F3C"/>
    <w:rsid w:val="00D87BD8"/>
    <w:rsid w:val="00DA0179"/>
    <w:rsid w:val="00DA4E32"/>
    <w:rsid w:val="00DF501F"/>
    <w:rsid w:val="00DF636B"/>
    <w:rsid w:val="00E37C44"/>
    <w:rsid w:val="00E75B0A"/>
    <w:rsid w:val="00EC116D"/>
    <w:rsid w:val="00EC3047"/>
    <w:rsid w:val="00EE7684"/>
    <w:rsid w:val="00F04ECD"/>
    <w:rsid w:val="00F378C1"/>
    <w:rsid w:val="00FA2C2D"/>
    <w:rsid w:val="00FC5102"/>
    <w:rsid w:val="00FC6882"/>
    <w:rsid w:val="00FD0806"/>
    <w:rsid w:val="00FD0973"/>
    <w:rsid w:val="00FD5160"/>
    <w:rsid w:val="3117DB98"/>
    <w:rsid w:val="73E268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F8254"/>
  <w15:chartTrackingRefBased/>
  <w15:docId w15:val="{83050386-ABFF-4603-AB2D-9272F82B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57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7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7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7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7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7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7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7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7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7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7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7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7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7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7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7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7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75A"/>
    <w:rPr>
      <w:rFonts w:eastAsiaTheme="majorEastAsia" w:cstheme="majorBidi"/>
      <w:color w:val="272727" w:themeColor="text1" w:themeTint="D8"/>
    </w:rPr>
  </w:style>
  <w:style w:type="paragraph" w:styleId="Title">
    <w:name w:val="Title"/>
    <w:basedOn w:val="Normal"/>
    <w:next w:val="Normal"/>
    <w:link w:val="TitleChar"/>
    <w:uiPriority w:val="10"/>
    <w:qFormat/>
    <w:rsid w:val="00705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7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7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7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75A"/>
    <w:pPr>
      <w:spacing w:before="160"/>
      <w:jc w:val="center"/>
    </w:pPr>
    <w:rPr>
      <w:i/>
      <w:iCs/>
      <w:color w:val="404040" w:themeColor="text1" w:themeTint="BF"/>
    </w:rPr>
  </w:style>
  <w:style w:type="character" w:customStyle="1" w:styleId="QuoteChar">
    <w:name w:val="Quote Char"/>
    <w:basedOn w:val="DefaultParagraphFont"/>
    <w:link w:val="Quote"/>
    <w:uiPriority w:val="29"/>
    <w:rsid w:val="0070575A"/>
    <w:rPr>
      <w:i/>
      <w:iCs/>
      <w:color w:val="404040" w:themeColor="text1" w:themeTint="BF"/>
    </w:rPr>
  </w:style>
  <w:style w:type="paragraph" w:styleId="ListParagraph">
    <w:name w:val="List Paragraph"/>
    <w:basedOn w:val="Normal"/>
    <w:uiPriority w:val="34"/>
    <w:qFormat/>
    <w:rsid w:val="0070575A"/>
    <w:pPr>
      <w:ind w:left="720"/>
      <w:contextualSpacing/>
    </w:pPr>
  </w:style>
  <w:style w:type="character" w:styleId="IntenseEmphasis">
    <w:name w:val="Intense Emphasis"/>
    <w:basedOn w:val="DefaultParagraphFont"/>
    <w:uiPriority w:val="21"/>
    <w:qFormat/>
    <w:rsid w:val="0070575A"/>
    <w:rPr>
      <w:i/>
      <w:iCs/>
      <w:color w:val="0F4761" w:themeColor="accent1" w:themeShade="BF"/>
    </w:rPr>
  </w:style>
  <w:style w:type="paragraph" w:styleId="IntenseQuote">
    <w:name w:val="Intense Quote"/>
    <w:basedOn w:val="Normal"/>
    <w:next w:val="Normal"/>
    <w:link w:val="IntenseQuoteChar"/>
    <w:uiPriority w:val="30"/>
    <w:qFormat/>
    <w:rsid w:val="0070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75A"/>
    <w:rPr>
      <w:i/>
      <w:iCs/>
      <w:color w:val="0F4761" w:themeColor="accent1" w:themeShade="BF"/>
    </w:rPr>
  </w:style>
  <w:style w:type="character" w:styleId="IntenseReference">
    <w:name w:val="Intense Reference"/>
    <w:basedOn w:val="DefaultParagraphFont"/>
    <w:uiPriority w:val="32"/>
    <w:qFormat/>
    <w:rsid w:val="0070575A"/>
    <w:rPr>
      <w:b/>
      <w:bCs/>
      <w:smallCaps/>
      <w:color w:val="0F4761" w:themeColor="accent1" w:themeShade="BF"/>
      <w:spacing w:val="5"/>
    </w:rPr>
  </w:style>
  <w:style w:type="paragraph" w:styleId="NormalWeb">
    <w:name w:val="Normal (Web)"/>
    <w:basedOn w:val="Normal"/>
    <w:uiPriority w:val="99"/>
    <w:unhideWhenUsed/>
    <w:rsid w:val="0070575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0575A"/>
    <w:rPr>
      <w:color w:val="467886" w:themeColor="hyperlink"/>
      <w:u w:val="single"/>
    </w:rPr>
  </w:style>
  <w:style w:type="character" w:styleId="UnresolvedMention">
    <w:name w:val="Unresolved Mention"/>
    <w:basedOn w:val="DefaultParagraphFont"/>
    <w:uiPriority w:val="99"/>
    <w:semiHidden/>
    <w:unhideWhenUsed/>
    <w:rsid w:val="000555E2"/>
    <w:rPr>
      <w:color w:val="605E5C"/>
      <w:shd w:val="clear" w:color="auto" w:fill="E1DFDD"/>
    </w:rPr>
  </w:style>
  <w:style w:type="character" w:styleId="CommentReference">
    <w:name w:val="annotation reference"/>
    <w:basedOn w:val="DefaultParagraphFont"/>
    <w:uiPriority w:val="99"/>
    <w:semiHidden/>
    <w:unhideWhenUsed/>
    <w:rsid w:val="006C65FD"/>
    <w:rPr>
      <w:sz w:val="16"/>
      <w:szCs w:val="16"/>
    </w:rPr>
  </w:style>
  <w:style w:type="paragraph" w:styleId="CommentText">
    <w:name w:val="annotation text"/>
    <w:basedOn w:val="Normal"/>
    <w:link w:val="CommentTextChar"/>
    <w:uiPriority w:val="99"/>
    <w:semiHidden/>
    <w:unhideWhenUsed/>
    <w:rsid w:val="006C65FD"/>
    <w:pPr>
      <w:spacing w:line="240" w:lineRule="auto"/>
    </w:pPr>
    <w:rPr>
      <w:sz w:val="20"/>
      <w:szCs w:val="20"/>
    </w:rPr>
  </w:style>
  <w:style w:type="character" w:customStyle="1" w:styleId="CommentTextChar">
    <w:name w:val="Comment Text Char"/>
    <w:basedOn w:val="DefaultParagraphFont"/>
    <w:link w:val="CommentText"/>
    <w:uiPriority w:val="99"/>
    <w:semiHidden/>
    <w:rsid w:val="006C65FD"/>
    <w:rPr>
      <w:sz w:val="20"/>
      <w:szCs w:val="20"/>
    </w:rPr>
  </w:style>
  <w:style w:type="paragraph" w:styleId="CommentSubject">
    <w:name w:val="annotation subject"/>
    <w:basedOn w:val="CommentText"/>
    <w:next w:val="CommentText"/>
    <w:link w:val="CommentSubjectChar"/>
    <w:uiPriority w:val="99"/>
    <w:semiHidden/>
    <w:unhideWhenUsed/>
    <w:rsid w:val="006C65FD"/>
    <w:rPr>
      <w:b/>
      <w:bCs/>
    </w:rPr>
  </w:style>
  <w:style w:type="character" w:customStyle="1" w:styleId="CommentSubjectChar">
    <w:name w:val="Comment Subject Char"/>
    <w:basedOn w:val="CommentTextChar"/>
    <w:link w:val="CommentSubject"/>
    <w:uiPriority w:val="99"/>
    <w:semiHidden/>
    <w:rsid w:val="006C65FD"/>
    <w:rPr>
      <w:b/>
      <w:bCs/>
      <w:sz w:val="20"/>
      <w:szCs w:val="20"/>
    </w:rPr>
  </w:style>
  <w:style w:type="character" w:styleId="FollowedHyperlink">
    <w:name w:val="FollowedHyperlink"/>
    <w:basedOn w:val="DefaultParagraphFont"/>
    <w:uiPriority w:val="99"/>
    <w:semiHidden/>
    <w:unhideWhenUsed/>
    <w:rsid w:val="00A153EC"/>
    <w:rPr>
      <w:color w:val="96607D" w:themeColor="followedHyperlink"/>
      <w:u w:val="single"/>
    </w:rPr>
  </w:style>
  <w:style w:type="table" w:styleId="TableGrid">
    <w:name w:val="Table Grid"/>
    <w:basedOn w:val="TableNormal"/>
    <w:uiPriority w:val="39"/>
    <w:rsid w:val="001B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n.gov/disability-and-aging/disability-aging-programs/maps/maps-succe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n.gov/disability-and-aging/disability-aging-programs/maps/maps-resources.html" TargetMode="External"/><Relationship Id="rId5" Type="http://schemas.openxmlformats.org/officeDocument/2006/relationships/numbering" Target="numbering.xml"/><Relationship Id="rId15" Type="http://schemas.openxmlformats.org/officeDocument/2006/relationships/hyperlink" Target="https://forms.office.com/pages/responsepage.aspx?id=v75F83ENN0OSgSS5QWFsNrPc1X6NmilBh17CCiDPKaNUOEUxSE8xOVExWTFUWDFBWk4yQUpMWU5TVy4u&amp;route=shorturl" TargetMode="External"/><Relationship Id="rId10" Type="http://schemas.openxmlformats.org/officeDocument/2006/relationships/hyperlink" Target="mailto:DDA.MAPs@TN.GOV" TargetMode="External"/><Relationship Id="rId4" Type="http://schemas.openxmlformats.org/officeDocument/2006/relationships/customXml" Target="../customXml/item4.xml"/><Relationship Id="rId9" Type="http://schemas.openxmlformats.org/officeDocument/2006/relationships/hyperlink" Target="https://www.tn.gov/disability-and-aging/disability-aging-programs/maps.html"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fe80df-cb1e-40ee-bd4d-4c2dd8a3554f" xsi:nil="true"/>
    <lcf76f155ced4ddcb4097134ff3c332f xmlns="d4f659d2-51e2-4326-bcd9-3095d8e909b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8A285594836B4295DE829EE76ECA5E" ma:contentTypeVersion="20" ma:contentTypeDescription="Create a new document." ma:contentTypeScope="" ma:versionID="fcae912b1ce04e595c2134b75e7cf720">
  <xsd:schema xmlns:xsd="http://www.w3.org/2001/XMLSchema" xmlns:xs="http://www.w3.org/2001/XMLSchema" xmlns:p="http://schemas.microsoft.com/office/2006/metadata/properties" xmlns:ns2="d4f659d2-51e2-4326-bcd9-3095d8e909b8" xmlns:ns3="f9fe80df-cb1e-40ee-bd4d-4c2dd8a3554f" targetNamespace="http://schemas.microsoft.com/office/2006/metadata/properties" ma:root="true" ma:fieldsID="a125bd9b891c8f121800cede7b84d22f" ns2:_="" ns3:_="">
    <xsd:import namespace="d4f659d2-51e2-4326-bcd9-3095d8e909b8"/>
    <xsd:import namespace="f9fe80df-cb1e-40ee-bd4d-4c2dd8a35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59d2-51e2-4326-bcd9-3095d8e90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e80df-cb1e-40ee-bd4d-4c2dd8a355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982e83e-e5f7-4059-9ead-77cb239d0b87}" ma:internalName="TaxCatchAll" ma:showField="CatchAllData" ma:web="f9fe80df-cb1e-40ee-bd4d-4c2dd8a35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E8939-CA89-48DC-BC3F-83027079DFFF}">
  <ds:schemaRefs>
    <ds:schemaRef ds:uri="http://schemas.microsoft.com/office/2006/metadata/properties"/>
    <ds:schemaRef ds:uri="http://schemas.microsoft.com/office/infopath/2007/PartnerControls"/>
    <ds:schemaRef ds:uri="f9fe80df-cb1e-40ee-bd4d-4c2dd8a3554f"/>
    <ds:schemaRef ds:uri="d4f659d2-51e2-4326-bcd9-3095d8e909b8"/>
  </ds:schemaRefs>
</ds:datastoreItem>
</file>

<file path=customXml/itemProps2.xml><?xml version="1.0" encoding="utf-8"?>
<ds:datastoreItem xmlns:ds="http://schemas.openxmlformats.org/officeDocument/2006/customXml" ds:itemID="{1C0FBCDE-762B-CD44-9EB8-C1CCDE61A45A}">
  <ds:schemaRefs>
    <ds:schemaRef ds:uri="http://schemas.openxmlformats.org/officeDocument/2006/bibliography"/>
  </ds:schemaRefs>
</ds:datastoreItem>
</file>

<file path=customXml/itemProps3.xml><?xml version="1.0" encoding="utf-8"?>
<ds:datastoreItem xmlns:ds="http://schemas.openxmlformats.org/officeDocument/2006/customXml" ds:itemID="{9D8C9AB4-5EFF-4B4F-8F95-1831EC8F6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59d2-51e2-4326-bcd9-3095d8e909b8"/>
    <ds:schemaRef ds:uri="f9fe80df-cb1e-40ee-bd4d-4c2dd8a35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F68A3-1CD0-41E2-B7CD-BB9DB8C9582B}">
  <ds:schemaRefs>
    <ds:schemaRef ds:uri="http://schemas.microsoft.com/sharepoint/v3/contenttype/forms"/>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Normal.dotm</Template>
  <TotalTime>104</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Sara</dc:creator>
  <cp:keywords/>
  <dc:description/>
  <cp:lastModifiedBy>Chauhan, Bhavini</cp:lastModifiedBy>
  <cp:revision>96</cp:revision>
  <dcterms:created xsi:type="dcterms:W3CDTF">2025-05-12T20:13:00Z</dcterms:created>
  <dcterms:modified xsi:type="dcterms:W3CDTF">2025-05-28T17:56:00Z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0x010100A58A285594836B4295DE829EE76ECA5E</vt:lpwstr>
  </property>
  <property fmtid="{D5CDD505-2E9C-101B-9397-08002B2CF9AE}" pid="3" name="MediaServiceImageTags">
    <vt:lpwstr/>
  </property>
</Properties>
</file>